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EDF" w:rsidRPr="002E2EDF" w:rsidRDefault="002E2EDF" w:rsidP="002E2EDF">
      <w:pPr>
        <w:pStyle w:val="Intestazione"/>
        <w:rPr>
          <w:rFonts w:ascii="Times New Roman" w:hAnsi="Times New Roman"/>
          <w:b/>
          <w:color w:val="00B050"/>
          <w:sz w:val="24"/>
          <w:szCs w:val="24"/>
        </w:rPr>
      </w:pPr>
      <w:r w:rsidRPr="002E2EDF">
        <w:rPr>
          <w:rFonts w:ascii="Times New Roman" w:hAnsi="Times New Roman"/>
          <w:b/>
          <w:color w:val="00B050"/>
          <w:sz w:val="24"/>
          <w:szCs w:val="24"/>
        </w:rPr>
        <w:t>DOCUMENTO DI LAVORO</w:t>
      </w:r>
    </w:p>
    <w:p w:rsidR="008F3DFA" w:rsidRPr="008F3DFA" w:rsidRDefault="008F3DFA" w:rsidP="002E2EDF">
      <w:pPr>
        <w:pStyle w:val="Intestazione"/>
      </w:pPr>
      <w:r w:rsidRPr="002E2EDF">
        <w:rPr>
          <w:rFonts w:ascii="Times New Roman" w:hAnsi="Times New Roman"/>
          <w:b/>
          <w:color w:val="00B050"/>
          <w:sz w:val="24"/>
          <w:szCs w:val="24"/>
        </w:rPr>
        <w:t>In verde: note di rendicontazione relative al documento programmatico 2014</w:t>
      </w:r>
      <w:r>
        <w:ptab w:relativeTo="margin" w:alignment="center" w:leader="none"/>
      </w:r>
      <w:r>
        <w:ptab w:relativeTo="margin" w:alignment="right" w:leader="none"/>
      </w:r>
    </w:p>
    <w:p w:rsidR="008F3DFA" w:rsidRDefault="008F3DFA" w:rsidP="00CE415F">
      <w:pPr>
        <w:spacing w:after="0" w:line="240" w:lineRule="auto"/>
        <w:jc w:val="center"/>
        <w:rPr>
          <w:rFonts w:ascii="Times New Roman" w:hAnsi="Times New Roman"/>
          <w:b/>
          <w:sz w:val="32"/>
          <w:szCs w:val="32"/>
          <w:u w:val="single"/>
        </w:rPr>
      </w:pPr>
    </w:p>
    <w:p w:rsidR="00F85A45" w:rsidRPr="00800915" w:rsidRDefault="00F85A45" w:rsidP="00CE415F">
      <w:pPr>
        <w:spacing w:after="0" w:line="240" w:lineRule="auto"/>
        <w:jc w:val="center"/>
        <w:rPr>
          <w:rFonts w:ascii="Times New Roman" w:hAnsi="Times New Roman"/>
          <w:b/>
          <w:sz w:val="32"/>
          <w:szCs w:val="32"/>
          <w:u w:val="single"/>
        </w:rPr>
      </w:pPr>
      <w:r w:rsidRPr="00800915">
        <w:rPr>
          <w:rFonts w:ascii="Times New Roman" w:hAnsi="Times New Roman"/>
          <w:b/>
          <w:sz w:val="32"/>
          <w:szCs w:val="32"/>
          <w:u w:val="single"/>
        </w:rPr>
        <w:t>FORMEDIL LOMBARDIA</w:t>
      </w:r>
    </w:p>
    <w:p w:rsidR="00F85A45" w:rsidRDefault="00F85A45" w:rsidP="00C527A5">
      <w:pPr>
        <w:spacing w:after="0" w:line="240" w:lineRule="auto"/>
        <w:jc w:val="center"/>
        <w:rPr>
          <w:rFonts w:ascii="Times New Roman" w:hAnsi="Times New Roman"/>
          <w:sz w:val="24"/>
          <w:szCs w:val="24"/>
        </w:rPr>
      </w:pPr>
    </w:p>
    <w:p w:rsidR="00F85A45" w:rsidRPr="00C527A5" w:rsidRDefault="00F85A45" w:rsidP="00C527A5">
      <w:pPr>
        <w:spacing w:after="0" w:line="240" w:lineRule="auto"/>
        <w:jc w:val="center"/>
        <w:rPr>
          <w:rFonts w:ascii="Times New Roman" w:hAnsi="Times New Roman"/>
          <w:i/>
          <w:sz w:val="24"/>
          <w:szCs w:val="24"/>
        </w:rPr>
      </w:pPr>
      <w:r>
        <w:rPr>
          <w:rFonts w:ascii="Times New Roman" w:hAnsi="Times New Roman"/>
          <w:i/>
          <w:sz w:val="24"/>
          <w:szCs w:val="24"/>
        </w:rPr>
        <w:t>Giugno 2014</w:t>
      </w:r>
    </w:p>
    <w:p w:rsidR="00F85A45" w:rsidRDefault="00F85A45" w:rsidP="00CE415F">
      <w:pPr>
        <w:spacing w:after="0" w:line="240" w:lineRule="auto"/>
        <w:jc w:val="both"/>
        <w:rPr>
          <w:rFonts w:ascii="Times New Roman" w:hAnsi="Times New Roman"/>
          <w:sz w:val="24"/>
          <w:szCs w:val="24"/>
        </w:rPr>
      </w:pPr>
    </w:p>
    <w:p w:rsidR="00F85A45" w:rsidRDefault="00F85A45" w:rsidP="00CE415F">
      <w:pPr>
        <w:spacing w:after="0" w:line="240" w:lineRule="auto"/>
        <w:jc w:val="both"/>
        <w:rPr>
          <w:rFonts w:ascii="Times New Roman" w:hAnsi="Times New Roman"/>
          <w:sz w:val="24"/>
          <w:szCs w:val="24"/>
        </w:rPr>
      </w:pPr>
    </w:p>
    <w:p w:rsidR="00F85A45" w:rsidRDefault="00F85A45" w:rsidP="0000535F">
      <w:pPr>
        <w:spacing w:after="0" w:line="240" w:lineRule="auto"/>
        <w:jc w:val="center"/>
        <w:rPr>
          <w:rFonts w:ascii="Times New Roman" w:hAnsi="Times New Roman"/>
          <w:i/>
          <w:sz w:val="24"/>
          <w:szCs w:val="24"/>
          <w:u w:val="single"/>
        </w:rPr>
      </w:pPr>
      <w:r>
        <w:rPr>
          <w:rFonts w:ascii="Times New Roman" w:hAnsi="Times New Roman"/>
          <w:sz w:val="28"/>
          <w:szCs w:val="28"/>
        </w:rPr>
        <w:t>“Analisi e prospettive per il sistema degli enti scuola edili della Lombardia”</w:t>
      </w:r>
    </w:p>
    <w:p w:rsidR="00F85A45" w:rsidRDefault="00F85A45" w:rsidP="00CE415F">
      <w:pPr>
        <w:spacing w:after="0" w:line="240" w:lineRule="auto"/>
        <w:jc w:val="both"/>
        <w:rPr>
          <w:rFonts w:ascii="Times New Roman" w:hAnsi="Times New Roman"/>
          <w:i/>
          <w:sz w:val="24"/>
          <w:szCs w:val="24"/>
          <w:u w:val="single"/>
        </w:rPr>
      </w:pPr>
    </w:p>
    <w:p w:rsidR="00F85A45" w:rsidRPr="00C527A5" w:rsidRDefault="00F85A45" w:rsidP="00CE415F">
      <w:pPr>
        <w:spacing w:after="0" w:line="240" w:lineRule="auto"/>
        <w:jc w:val="both"/>
        <w:rPr>
          <w:rFonts w:ascii="Times New Roman" w:hAnsi="Times New Roman"/>
          <w:sz w:val="24"/>
          <w:szCs w:val="24"/>
        </w:rPr>
      </w:pPr>
    </w:p>
    <w:p w:rsidR="00F85A45" w:rsidRPr="00CD7489" w:rsidRDefault="00F85A45" w:rsidP="00CD7489">
      <w:pPr>
        <w:pStyle w:val="Paragrafoelenco"/>
        <w:numPr>
          <w:ilvl w:val="0"/>
          <w:numId w:val="26"/>
        </w:numPr>
        <w:spacing w:after="0" w:line="240" w:lineRule="auto"/>
        <w:jc w:val="both"/>
        <w:rPr>
          <w:rFonts w:ascii="Times New Roman" w:hAnsi="Times New Roman"/>
          <w:i/>
          <w:sz w:val="24"/>
          <w:szCs w:val="24"/>
          <w:u w:val="single"/>
        </w:rPr>
      </w:pPr>
      <w:r w:rsidRPr="00CD7489">
        <w:rPr>
          <w:rFonts w:ascii="Times New Roman" w:hAnsi="Times New Roman"/>
          <w:i/>
          <w:sz w:val="24"/>
          <w:szCs w:val="24"/>
          <w:u w:val="single"/>
        </w:rPr>
        <w:t>I temi prioritari e il ruolo della formazione</w:t>
      </w:r>
    </w:p>
    <w:p w:rsidR="00F85A45" w:rsidRPr="005A78F4" w:rsidRDefault="00F85A45" w:rsidP="00CE415F">
      <w:pPr>
        <w:spacing w:after="0" w:line="240" w:lineRule="auto"/>
        <w:jc w:val="both"/>
        <w:rPr>
          <w:rFonts w:ascii="Times New Roman" w:hAnsi="Times New Roman"/>
          <w:sz w:val="24"/>
          <w:szCs w:val="24"/>
        </w:rPr>
      </w:pPr>
    </w:p>
    <w:p w:rsidR="00F85A45" w:rsidRPr="00B86A27" w:rsidRDefault="00F85A45" w:rsidP="00CE415F">
      <w:pPr>
        <w:spacing w:after="0" w:line="240" w:lineRule="auto"/>
        <w:jc w:val="both"/>
        <w:rPr>
          <w:rFonts w:ascii="Times New Roman" w:hAnsi="Times New Roman"/>
          <w:sz w:val="24"/>
          <w:szCs w:val="24"/>
        </w:rPr>
      </w:pPr>
      <w:r w:rsidRPr="00B86A27">
        <w:rPr>
          <w:rFonts w:ascii="Times New Roman" w:hAnsi="Times New Roman"/>
          <w:sz w:val="24"/>
          <w:szCs w:val="24"/>
        </w:rPr>
        <w:t>Il settore delle costruzioni sta cambiando pelle. I temi prioritari e in grado di sostenere l’auspicata ripresa molto probabilmente saranno quelli legati alla rigenerazione urbana, alla riqualificazione energetica, alla riqualificazione sismica/strutturale, alla riqualificazione architettonica, alla riqualificazione degli ambienti urbani.</w:t>
      </w:r>
    </w:p>
    <w:p w:rsidR="00F85A45" w:rsidRPr="00B36D80" w:rsidRDefault="00F85A45" w:rsidP="00CE415F">
      <w:pPr>
        <w:spacing w:after="0" w:line="240" w:lineRule="auto"/>
        <w:jc w:val="both"/>
        <w:rPr>
          <w:rFonts w:ascii="Times New Roman" w:hAnsi="Times New Roman"/>
          <w:sz w:val="24"/>
          <w:szCs w:val="24"/>
        </w:rPr>
      </w:pPr>
      <w:r w:rsidRPr="00B36D80">
        <w:rPr>
          <w:rFonts w:ascii="Times New Roman" w:hAnsi="Times New Roman"/>
          <w:sz w:val="24"/>
          <w:szCs w:val="24"/>
        </w:rPr>
        <w:t xml:space="preserve">Oggi le competenze sul manufatto tipiche del nostro settore riguardano il 40% delle necessità il restante 60% è altro (ad esempio impiantistica nelle diverse fasi di installazione, manutenzione, gestione ma se valutassimo l’incidenza economica delle altri componenti potremmo trovare percentuali di nostra competenza ancora minori); dobbiamo pertanto “contaminare” queste competenze con quelle affini detenute dal resto della filiera riposizionando le nostre imprese nel ruolo di  </w:t>
      </w:r>
      <w:r w:rsidRPr="00B36D80">
        <w:rPr>
          <w:rFonts w:ascii="Times New Roman" w:hAnsi="Times New Roman"/>
          <w:i/>
          <w:sz w:val="24"/>
          <w:szCs w:val="24"/>
        </w:rPr>
        <w:t>governance</w:t>
      </w:r>
      <w:r w:rsidRPr="00B36D80">
        <w:rPr>
          <w:rFonts w:ascii="Times New Roman" w:hAnsi="Times New Roman"/>
          <w:sz w:val="24"/>
          <w:szCs w:val="24"/>
        </w:rPr>
        <w:t xml:space="preserve"> dell’intero  processo di produzione.</w:t>
      </w:r>
    </w:p>
    <w:p w:rsidR="00F85A45" w:rsidRPr="00B36D80" w:rsidRDefault="00F85A45" w:rsidP="00D6212C">
      <w:pPr>
        <w:spacing w:after="0" w:line="240" w:lineRule="auto"/>
        <w:jc w:val="both"/>
        <w:rPr>
          <w:rFonts w:ascii="Times New Roman" w:hAnsi="Times New Roman"/>
          <w:sz w:val="24"/>
          <w:szCs w:val="24"/>
        </w:rPr>
      </w:pPr>
      <w:r w:rsidRPr="00B36D80">
        <w:rPr>
          <w:rFonts w:ascii="Times New Roman" w:hAnsi="Times New Roman"/>
          <w:sz w:val="24"/>
          <w:szCs w:val="24"/>
        </w:rPr>
        <w:t>Oggi troppo spesso noi stessi consideriamo ancora il manufatto come un semplice involucro e percepiamo il resto come “altro” estraneo al nostro sistema, e questa scelta, consapevole o meno, si riflette sulla nostra offerta formativa.</w:t>
      </w:r>
    </w:p>
    <w:p w:rsidR="00F85A45" w:rsidRPr="00B36D80" w:rsidRDefault="00F85A45" w:rsidP="00CE415F">
      <w:pPr>
        <w:spacing w:after="0" w:line="240" w:lineRule="auto"/>
        <w:jc w:val="both"/>
        <w:rPr>
          <w:rFonts w:ascii="Times New Roman" w:hAnsi="Times New Roman"/>
          <w:sz w:val="24"/>
          <w:szCs w:val="24"/>
        </w:rPr>
      </w:pPr>
      <w:r w:rsidRPr="00B36D80">
        <w:rPr>
          <w:rFonts w:ascii="Times New Roman" w:hAnsi="Times New Roman"/>
          <w:sz w:val="24"/>
          <w:szCs w:val="24"/>
        </w:rPr>
        <w:t>Va promossa e traguardata l’edilizia della conoscenza e delle prestazioni misurabili degli edifici.</w:t>
      </w:r>
    </w:p>
    <w:p w:rsidR="00F85A45" w:rsidRPr="00B36D80" w:rsidRDefault="00F85A45" w:rsidP="00CE415F">
      <w:pPr>
        <w:spacing w:after="0" w:line="240" w:lineRule="auto"/>
        <w:jc w:val="both"/>
        <w:rPr>
          <w:rFonts w:ascii="Times New Roman" w:hAnsi="Times New Roman"/>
          <w:sz w:val="24"/>
          <w:szCs w:val="24"/>
        </w:rPr>
      </w:pPr>
      <w:r w:rsidRPr="00B36D80">
        <w:rPr>
          <w:rFonts w:ascii="Times New Roman" w:hAnsi="Times New Roman"/>
          <w:sz w:val="24"/>
          <w:szCs w:val="24"/>
        </w:rPr>
        <w:t>Nella percezione de</w:t>
      </w:r>
      <w:r w:rsidR="00BC270B">
        <w:rPr>
          <w:rFonts w:ascii="Times New Roman" w:hAnsi="Times New Roman"/>
          <w:sz w:val="24"/>
          <w:szCs w:val="24"/>
        </w:rPr>
        <w:t xml:space="preserve">l committente, per il momento, </w:t>
      </w:r>
      <w:r w:rsidRPr="00B36D80">
        <w:rPr>
          <w:rFonts w:ascii="Times New Roman" w:hAnsi="Times New Roman"/>
          <w:sz w:val="24"/>
          <w:szCs w:val="24"/>
        </w:rPr>
        <w:t>l’impresa di costruzione rappresenta ancora il soggetto di riferimento per la gestione del</w:t>
      </w:r>
      <w:r w:rsidR="00D26123">
        <w:rPr>
          <w:rFonts w:ascii="Times New Roman" w:hAnsi="Times New Roman"/>
          <w:sz w:val="24"/>
          <w:szCs w:val="24"/>
        </w:rPr>
        <w:t xml:space="preserve"> processo di produzione ma </w:t>
      </w:r>
      <w:r w:rsidRPr="00B36D80">
        <w:rPr>
          <w:rFonts w:ascii="Times New Roman" w:hAnsi="Times New Roman"/>
          <w:sz w:val="24"/>
          <w:szCs w:val="24"/>
        </w:rPr>
        <w:t>gradualmente si va affermando il ricorso ad appalti scorporati per la realizzazione degli impianti tecnologi</w:t>
      </w:r>
      <w:r w:rsidR="00273F88">
        <w:rPr>
          <w:rFonts w:ascii="Times New Roman" w:hAnsi="Times New Roman"/>
          <w:sz w:val="24"/>
          <w:szCs w:val="24"/>
        </w:rPr>
        <w:t xml:space="preserve">ci visti come la vera ed unica </w:t>
      </w:r>
      <w:r w:rsidRPr="00B36D80">
        <w:rPr>
          <w:rFonts w:ascii="Times New Roman" w:hAnsi="Times New Roman"/>
          <w:sz w:val="24"/>
          <w:szCs w:val="24"/>
        </w:rPr>
        <w:t>componente innovativa del costruito.</w:t>
      </w:r>
    </w:p>
    <w:p w:rsidR="00F85A45" w:rsidRPr="00B36D80" w:rsidRDefault="00F85A45" w:rsidP="00CE415F">
      <w:pPr>
        <w:spacing w:after="0" w:line="240" w:lineRule="auto"/>
        <w:jc w:val="both"/>
        <w:rPr>
          <w:rFonts w:ascii="Times New Roman" w:hAnsi="Times New Roman"/>
          <w:sz w:val="24"/>
          <w:szCs w:val="24"/>
        </w:rPr>
      </w:pPr>
      <w:r w:rsidRPr="00B36D80">
        <w:rPr>
          <w:rFonts w:ascii="Times New Roman" w:hAnsi="Times New Roman"/>
          <w:sz w:val="24"/>
          <w:szCs w:val="24"/>
        </w:rPr>
        <w:t>Dobbiamo formare tecnici di impresa che sappiano gestire le connessioni con il mondo degli impiantisti e dei produttori governando in maniera integrata i diversi fattori per il raggiungimento di prestazioni misurabili, dalle fasi preliminari di pianificazione e preventivazione a quelle di controllo e coordinamento delle fasi produttive.</w:t>
      </w:r>
    </w:p>
    <w:p w:rsidR="00F85A45" w:rsidRPr="00B36D80" w:rsidRDefault="00F85A45" w:rsidP="0000228C">
      <w:pPr>
        <w:spacing w:after="0" w:line="240" w:lineRule="auto"/>
        <w:jc w:val="both"/>
        <w:rPr>
          <w:rFonts w:ascii="Times New Roman" w:hAnsi="Times New Roman"/>
          <w:sz w:val="24"/>
          <w:szCs w:val="24"/>
        </w:rPr>
      </w:pPr>
      <w:r w:rsidRPr="00B36D80">
        <w:rPr>
          <w:rFonts w:ascii="Times New Roman" w:hAnsi="Times New Roman"/>
          <w:sz w:val="24"/>
          <w:szCs w:val="24"/>
        </w:rPr>
        <w:t>Tenuto conto della multidisciplinarietà dei temi legati al processo costruttivo del manufa</w:t>
      </w:r>
      <w:r w:rsidR="00BC270B">
        <w:rPr>
          <w:rFonts w:ascii="Times New Roman" w:hAnsi="Times New Roman"/>
          <w:sz w:val="24"/>
          <w:szCs w:val="24"/>
        </w:rPr>
        <w:t xml:space="preserve">tto edilizio sarebbe opportuno </w:t>
      </w:r>
      <w:r w:rsidRPr="00B36D80">
        <w:rPr>
          <w:rFonts w:ascii="Times New Roman" w:hAnsi="Times New Roman"/>
          <w:sz w:val="24"/>
          <w:szCs w:val="24"/>
        </w:rPr>
        <w:t>valorizzare i collegamenti già in essere con le associazioni di riferimento degli altri attori della filiera e promuoverne di nuovi (produttori di mater</w:t>
      </w:r>
      <w:r w:rsidR="00273F88">
        <w:rPr>
          <w:rFonts w:ascii="Times New Roman" w:hAnsi="Times New Roman"/>
          <w:sz w:val="24"/>
          <w:szCs w:val="24"/>
        </w:rPr>
        <w:t xml:space="preserve">iali, attrezzature, macchine e </w:t>
      </w:r>
      <w:r w:rsidRPr="00B36D80">
        <w:rPr>
          <w:rFonts w:ascii="Times New Roman" w:hAnsi="Times New Roman"/>
          <w:sz w:val="24"/>
          <w:szCs w:val="24"/>
        </w:rPr>
        <w:t xml:space="preserve">sistemi, impiantisti, professionisti, committenti pubblici e privati – per le specifiche si veda tabella che segue). </w:t>
      </w:r>
    </w:p>
    <w:p w:rsidR="005738F4" w:rsidRDefault="00F85A45" w:rsidP="0000228C">
      <w:pPr>
        <w:spacing w:after="0" w:line="240" w:lineRule="auto"/>
        <w:jc w:val="both"/>
        <w:rPr>
          <w:rFonts w:ascii="Times New Roman" w:hAnsi="Times New Roman"/>
          <w:sz w:val="24"/>
          <w:szCs w:val="24"/>
        </w:rPr>
      </w:pPr>
      <w:r w:rsidRPr="00B36D80">
        <w:rPr>
          <w:rFonts w:ascii="Times New Roman" w:hAnsi="Times New Roman"/>
          <w:sz w:val="24"/>
          <w:szCs w:val="24"/>
        </w:rPr>
        <w:t>Aprirsi e connettersi con la filiera vuol dire inoltre esercitare, con il nostro sistema paritetico</w:t>
      </w:r>
      <w:r w:rsidR="00273F88">
        <w:rPr>
          <w:rFonts w:ascii="Times New Roman" w:hAnsi="Times New Roman"/>
          <w:sz w:val="24"/>
          <w:szCs w:val="24"/>
        </w:rPr>
        <w:t xml:space="preserve">, di fatto un ruolo di opinion </w:t>
      </w:r>
      <w:r w:rsidRPr="00B36D80">
        <w:rPr>
          <w:rFonts w:ascii="Times New Roman" w:hAnsi="Times New Roman"/>
          <w:sz w:val="24"/>
          <w:szCs w:val="24"/>
        </w:rPr>
        <w:t xml:space="preserve">leader per alcuni soggetti, in particolare i professionisti ed i committenti non occasionali pubblici o privati.  </w:t>
      </w:r>
    </w:p>
    <w:p w:rsidR="005738F4" w:rsidRDefault="005738F4" w:rsidP="0000228C">
      <w:pPr>
        <w:spacing w:after="0" w:line="240" w:lineRule="auto"/>
        <w:jc w:val="both"/>
        <w:rPr>
          <w:rFonts w:ascii="Times New Roman" w:hAnsi="Times New Roman"/>
          <w:sz w:val="24"/>
          <w:szCs w:val="24"/>
        </w:rPr>
      </w:pPr>
    </w:p>
    <w:p w:rsidR="005738F4" w:rsidRDefault="005738F4" w:rsidP="0000228C">
      <w:pPr>
        <w:spacing w:after="0" w:line="240" w:lineRule="auto"/>
        <w:jc w:val="both"/>
        <w:rPr>
          <w:rFonts w:ascii="Times New Roman" w:hAnsi="Times New Roman"/>
          <w:sz w:val="24"/>
          <w:szCs w:val="24"/>
        </w:rPr>
      </w:pPr>
    </w:p>
    <w:p w:rsidR="005738F4" w:rsidRDefault="005738F4" w:rsidP="0000228C">
      <w:pPr>
        <w:spacing w:after="0" w:line="240" w:lineRule="auto"/>
        <w:jc w:val="both"/>
        <w:rPr>
          <w:rFonts w:ascii="Times New Roman" w:hAnsi="Times New Roman"/>
          <w:sz w:val="24"/>
          <w:szCs w:val="24"/>
        </w:rPr>
      </w:pPr>
    </w:p>
    <w:p w:rsidR="005738F4" w:rsidRDefault="005738F4" w:rsidP="0000228C">
      <w:pPr>
        <w:spacing w:after="0" w:line="240" w:lineRule="auto"/>
        <w:jc w:val="both"/>
        <w:rPr>
          <w:rFonts w:ascii="Times New Roman" w:hAnsi="Times New Roman"/>
          <w:sz w:val="24"/>
          <w:szCs w:val="24"/>
        </w:rPr>
      </w:pPr>
    </w:p>
    <w:p w:rsidR="00F85A45" w:rsidRPr="00B36D80" w:rsidRDefault="00F85A45" w:rsidP="0000228C">
      <w:pPr>
        <w:spacing w:after="0" w:line="240" w:lineRule="auto"/>
        <w:jc w:val="both"/>
        <w:rPr>
          <w:rFonts w:ascii="Times New Roman" w:hAnsi="Times New Roman"/>
          <w:sz w:val="24"/>
          <w:szCs w:val="24"/>
        </w:rPr>
      </w:pPr>
      <w:r w:rsidRPr="00B36D80">
        <w:rPr>
          <w:rFonts w:ascii="Times New Roman" w:hAnsi="Times New Roman"/>
          <w:sz w:val="24"/>
          <w:szCs w:val="24"/>
        </w:rPr>
        <w:t xml:space="preserve">     </w:t>
      </w:r>
    </w:p>
    <w:p w:rsidR="00F85A45" w:rsidRPr="0000228C" w:rsidRDefault="00F85A45" w:rsidP="0000228C">
      <w:pPr>
        <w:widowControl w:val="0"/>
        <w:tabs>
          <w:tab w:val="left" w:pos="0"/>
        </w:tabs>
        <w:autoSpaceDE w:val="0"/>
        <w:autoSpaceDN w:val="0"/>
        <w:adjustRightInd w:val="0"/>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F85A45" w:rsidRPr="00A31748" w:rsidTr="00A31748">
        <w:tc>
          <w:tcPr>
            <w:tcW w:w="9778" w:type="dxa"/>
          </w:tcPr>
          <w:p w:rsidR="00F85A45" w:rsidRPr="00A31748" w:rsidRDefault="00F85A45" w:rsidP="00A31748">
            <w:pPr>
              <w:widowControl w:val="0"/>
              <w:tabs>
                <w:tab w:val="left" w:pos="0"/>
              </w:tabs>
              <w:autoSpaceDE w:val="0"/>
              <w:autoSpaceDN w:val="0"/>
              <w:adjustRightInd w:val="0"/>
              <w:spacing w:after="0" w:line="240" w:lineRule="auto"/>
              <w:jc w:val="both"/>
              <w:rPr>
                <w:rFonts w:ascii="Times New Roman" w:hAnsi="Times New Roman"/>
                <w:i/>
                <w:sz w:val="24"/>
                <w:szCs w:val="24"/>
              </w:rPr>
            </w:pPr>
            <w:r w:rsidRPr="00A31748">
              <w:rPr>
                <w:rFonts w:ascii="Times New Roman" w:hAnsi="Times New Roman"/>
                <w:i/>
                <w:sz w:val="24"/>
                <w:szCs w:val="24"/>
              </w:rPr>
              <w:lastRenderedPageBreak/>
              <w:t>Le azioni formative di tipo specialistico, potranno essere proposte dagli Enti scuola edili attraverso una condivisione di progettazioni e docenze utili a favorire un efficientamento del sistema. Per conseguire questo risultato andrebbe promossa:</w:t>
            </w:r>
          </w:p>
          <w:p w:rsidR="00F85A45" w:rsidRPr="00A31748" w:rsidRDefault="00F85A45" w:rsidP="00A31748">
            <w:pPr>
              <w:pStyle w:val="Paragrafoelenco"/>
              <w:numPr>
                <w:ilvl w:val="0"/>
                <w:numId w:val="17"/>
              </w:numPr>
              <w:spacing w:after="0" w:line="240" w:lineRule="auto"/>
              <w:jc w:val="both"/>
              <w:rPr>
                <w:rFonts w:ascii="Times New Roman" w:hAnsi="Times New Roman"/>
                <w:i/>
                <w:sz w:val="24"/>
                <w:szCs w:val="24"/>
              </w:rPr>
            </w:pPr>
            <w:r w:rsidRPr="00A31748">
              <w:rPr>
                <w:rFonts w:ascii="Times New Roman" w:hAnsi="Times New Roman"/>
                <w:i/>
                <w:sz w:val="24"/>
                <w:szCs w:val="24"/>
              </w:rPr>
              <w:t>la creazione di un catalogo unico dei corsi in termini di proposte corsuali (e non di date)</w:t>
            </w:r>
          </w:p>
          <w:p w:rsidR="00F85A45" w:rsidRPr="00A31748" w:rsidRDefault="00F85A45" w:rsidP="00A31748">
            <w:pPr>
              <w:pStyle w:val="Paragrafoelenco"/>
              <w:numPr>
                <w:ilvl w:val="0"/>
                <w:numId w:val="17"/>
              </w:numPr>
              <w:spacing w:after="0" w:line="240" w:lineRule="auto"/>
              <w:jc w:val="both"/>
              <w:rPr>
                <w:rFonts w:ascii="Times New Roman" w:hAnsi="Times New Roman"/>
                <w:i/>
                <w:sz w:val="24"/>
                <w:szCs w:val="24"/>
              </w:rPr>
            </w:pPr>
            <w:r w:rsidRPr="00A31748">
              <w:rPr>
                <w:rFonts w:ascii="Times New Roman" w:hAnsi="Times New Roman"/>
                <w:i/>
                <w:sz w:val="24"/>
                <w:szCs w:val="24"/>
              </w:rPr>
              <w:t xml:space="preserve">l’attivazione di una rete di docenti con le competenze specialistiche, un elenco dei docenti disponibili </w:t>
            </w:r>
          </w:p>
          <w:p w:rsidR="00F85A45" w:rsidRPr="00A31748" w:rsidRDefault="00F85A45" w:rsidP="00A31748">
            <w:pPr>
              <w:pStyle w:val="Paragrafoelenco"/>
              <w:numPr>
                <w:ilvl w:val="0"/>
                <w:numId w:val="17"/>
              </w:numPr>
              <w:spacing w:after="0" w:line="240" w:lineRule="auto"/>
              <w:jc w:val="both"/>
              <w:rPr>
                <w:rFonts w:ascii="Times New Roman" w:hAnsi="Times New Roman"/>
                <w:i/>
                <w:sz w:val="24"/>
                <w:szCs w:val="24"/>
              </w:rPr>
            </w:pPr>
            <w:r w:rsidRPr="00A31748">
              <w:rPr>
                <w:rFonts w:ascii="Times New Roman" w:hAnsi="Times New Roman"/>
                <w:i/>
                <w:sz w:val="24"/>
                <w:szCs w:val="24"/>
              </w:rPr>
              <w:t>la definizione di un meccanismo semplice di fruizione da parte delle singole scuole di tali corsi e competenze</w:t>
            </w:r>
          </w:p>
        </w:tc>
      </w:tr>
    </w:tbl>
    <w:p w:rsidR="00F85A45" w:rsidRDefault="00F85A45" w:rsidP="00D03980">
      <w:pPr>
        <w:spacing w:after="0" w:line="240" w:lineRule="auto"/>
        <w:jc w:val="center"/>
        <w:rPr>
          <w:rFonts w:ascii="Times New Roman" w:hAnsi="Times New Roman"/>
          <w:i/>
          <w:sz w:val="24"/>
          <w:szCs w:val="24"/>
        </w:rPr>
      </w:pPr>
    </w:p>
    <w:p w:rsidR="00235054" w:rsidRDefault="00235054" w:rsidP="0081111A">
      <w:pPr>
        <w:spacing w:after="0" w:line="240" w:lineRule="auto"/>
        <w:jc w:val="both"/>
        <w:rPr>
          <w:rFonts w:ascii="Times New Roman" w:hAnsi="Times New Roman"/>
          <w:color w:val="00B050"/>
          <w:sz w:val="24"/>
          <w:szCs w:val="24"/>
        </w:rPr>
      </w:pPr>
      <w:r>
        <w:rPr>
          <w:rFonts w:ascii="Times New Roman" w:hAnsi="Times New Roman"/>
          <w:color w:val="00B050"/>
          <w:sz w:val="24"/>
          <w:szCs w:val="24"/>
        </w:rPr>
        <w:t>È stata redatta una mappa dei corsi suddivisa per tipologie di formazione e modalità della docenza.</w:t>
      </w:r>
      <w:r w:rsidR="00AC254C">
        <w:rPr>
          <w:rFonts w:ascii="Times New Roman" w:hAnsi="Times New Roman"/>
          <w:color w:val="00B050"/>
          <w:sz w:val="24"/>
          <w:szCs w:val="24"/>
        </w:rPr>
        <w:t xml:space="preserve"> (allegato: “MAPPA DEI CORSI_DOCENZE”)</w:t>
      </w:r>
    </w:p>
    <w:p w:rsidR="00235054" w:rsidRDefault="00235054" w:rsidP="0081111A">
      <w:pPr>
        <w:spacing w:after="0" w:line="240" w:lineRule="auto"/>
        <w:jc w:val="both"/>
        <w:rPr>
          <w:rFonts w:ascii="Times New Roman" w:hAnsi="Times New Roman"/>
          <w:color w:val="00B050"/>
          <w:sz w:val="24"/>
          <w:szCs w:val="24"/>
        </w:rPr>
      </w:pPr>
      <w:r>
        <w:rPr>
          <w:rFonts w:ascii="Times New Roman" w:hAnsi="Times New Roman"/>
          <w:color w:val="00B050"/>
          <w:sz w:val="24"/>
          <w:szCs w:val="24"/>
        </w:rPr>
        <w:t>Questo documento dava un quadro dei corsi effettivamente erogati dalle scuole e del tipo di competenze possedute e mobilitate dagli enti.</w:t>
      </w:r>
    </w:p>
    <w:p w:rsidR="00235054" w:rsidRDefault="00235054" w:rsidP="0081111A">
      <w:pPr>
        <w:spacing w:after="0" w:line="240" w:lineRule="auto"/>
        <w:jc w:val="both"/>
        <w:rPr>
          <w:rFonts w:ascii="Times New Roman" w:hAnsi="Times New Roman"/>
          <w:color w:val="00B050"/>
          <w:sz w:val="24"/>
          <w:szCs w:val="24"/>
        </w:rPr>
      </w:pPr>
      <w:r>
        <w:rPr>
          <w:rFonts w:ascii="Times New Roman" w:hAnsi="Times New Roman"/>
          <w:color w:val="00B050"/>
          <w:sz w:val="24"/>
          <w:szCs w:val="24"/>
        </w:rPr>
        <w:t>La mappa dei corsi è un primo passo verso un catalogo condiviso che deve necessariamente poggiare su un sistema automatico/informatico di condivisione.</w:t>
      </w:r>
    </w:p>
    <w:p w:rsidR="00380F0D" w:rsidRDefault="00380F0D" w:rsidP="0081111A">
      <w:pPr>
        <w:spacing w:after="0" w:line="240" w:lineRule="auto"/>
        <w:jc w:val="both"/>
        <w:rPr>
          <w:rFonts w:ascii="Times New Roman" w:hAnsi="Times New Roman"/>
          <w:color w:val="00B050"/>
          <w:sz w:val="24"/>
          <w:szCs w:val="24"/>
        </w:rPr>
      </w:pPr>
      <w:r>
        <w:rPr>
          <w:rFonts w:ascii="Times New Roman" w:hAnsi="Times New Roman"/>
          <w:color w:val="00B050"/>
          <w:sz w:val="24"/>
          <w:szCs w:val="24"/>
        </w:rPr>
        <w:t>Per la realizzazione di un effettivo catalogo è anche necessario raggiungere un accordo tra i territori.</w:t>
      </w:r>
    </w:p>
    <w:p w:rsidR="00235054" w:rsidRDefault="00235054" w:rsidP="0081111A">
      <w:pPr>
        <w:spacing w:after="0" w:line="240" w:lineRule="auto"/>
        <w:jc w:val="both"/>
        <w:rPr>
          <w:rFonts w:ascii="Times New Roman" w:hAnsi="Times New Roman"/>
          <w:color w:val="00B050"/>
          <w:sz w:val="24"/>
          <w:szCs w:val="24"/>
        </w:rPr>
      </w:pPr>
    </w:p>
    <w:p w:rsidR="00380F0D" w:rsidRDefault="00380F0D" w:rsidP="0081111A">
      <w:pPr>
        <w:spacing w:after="0" w:line="240" w:lineRule="auto"/>
        <w:jc w:val="both"/>
        <w:rPr>
          <w:rFonts w:ascii="Times New Roman" w:hAnsi="Times New Roman"/>
          <w:color w:val="00B050"/>
          <w:sz w:val="24"/>
          <w:szCs w:val="24"/>
        </w:rPr>
      </w:pPr>
      <w:r>
        <w:rPr>
          <w:rFonts w:ascii="Times New Roman" w:hAnsi="Times New Roman"/>
          <w:color w:val="00B050"/>
          <w:sz w:val="24"/>
          <w:szCs w:val="24"/>
        </w:rPr>
        <w:t>Per quanto concerne la strumentazione informatica a supporto due sono i sistemi attualmente attivi:</w:t>
      </w:r>
    </w:p>
    <w:p w:rsidR="005E70B2" w:rsidRDefault="005E70B2" w:rsidP="0081111A">
      <w:pPr>
        <w:spacing w:after="0" w:line="240" w:lineRule="auto"/>
        <w:jc w:val="both"/>
        <w:rPr>
          <w:rFonts w:ascii="Times New Roman" w:hAnsi="Times New Roman"/>
          <w:color w:val="00B050"/>
          <w:sz w:val="24"/>
          <w:szCs w:val="24"/>
        </w:rPr>
      </w:pPr>
    </w:p>
    <w:p w:rsidR="000D11B2" w:rsidRPr="00627ACA" w:rsidRDefault="00627ACA" w:rsidP="0081111A">
      <w:pPr>
        <w:pStyle w:val="Paragrafoelenco"/>
        <w:numPr>
          <w:ilvl w:val="0"/>
          <w:numId w:val="42"/>
        </w:numPr>
        <w:spacing w:after="0" w:line="240" w:lineRule="auto"/>
        <w:jc w:val="both"/>
        <w:rPr>
          <w:rFonts w:ascii="Times New Roman" w:hAnsi="Times New Roman"/>
          <w:color w:val="00B050"/>
          <w:sz w:val="24"/>
          <w:szCs w:val="24"/>
          <w:u w:val="single"/>
        </w:rPr>
      </w:pPr>
      <w:r w:rsidRPr="00627ACA">
        <w:rPr>
          <w:rFonts w:ascii="Times New Roman" w:hAnsi="Times New Roman"/>
          <w:color w:val="00B050"/>
          <w:sz w:val="24"/>
          <w:szCs w:val="24"/>
          <w:u w:val="single"/>
        </w:rPr>
        <w:t>E</w:t>
      </w:r>
      <w:r w:rsidR="00380F0D" w:rsidRPr="00627ACA">
        <w:rPr>
          <w:rFonts w:ascii="Times New Roman" w:hAnsi="Times New Roman"/>
          <w:color w:val="00B050"/>
          <w:sz w:val="24"/>
          <w:szCs w:val="24"/>
          <w:u w:val="single"/>
        </w:rPr>
        <w:t>dilconnect</w:t>
      </w:r>
    </w:p>
    <w:p w:rsidR="009666E4" w:rsidRDefault="009666E4" w:rsidP="00AC254C">
      <w:pPr>
        <w:pStyle w:val="Paragrafoelenco"/>
        <w:spacing w:after="0" w:line="240" w:lineRule="auto"/>
        <w:jc w:val="both"/>
        <w:rPr>
          <w:rFonts w:ascii="Times New Roman" w:hAnsi="Times New Roman"/>
          <w:color w:val="00B050"/>
          <w:sz w:val="24"/>
          <w:szCs w:val="24"/>
        </w:rPr>
      </w:pPr>
      <w:r w:rsidRPr="007C4D9B">
        <w:rPr>
          <w:rFonts w:ascii="Times New Roman" w:hAnsi="Times New Roman"/>
          <w:color w:val="00B050"/>
          <w:sz w:val="24"/>
          <w:szCs w:val="24"/>
        </w:rPr>
        <w:t xml:space="preserve">a regime il sistema </w:t>
      </w:r>
      <w:r w:rsidR="007C4D9B">
        <w:rPr>
          <w:rFonts w:ascii="Times New Roman" w:hAnsi="Times New Roman"/>
          <w:color w:val="00B050"/>
          <w:sz w:val="24"/>
          <w:szCs w:val="24"/>
        </w:rPr>
        <w:t>dovrebbe consentire</w:t>
      </w:r>
      <w:bookmarkStart w:id="0" w:name="_GoBack"/>
      <w:bookmarkEnd w:id="0"/>
      <w:r>
        <w:rPr>
          <w:rFonts w:ascii="Times New Roman" w:hAnsi="Times New Roman"/>
          <w:color w:val="00B050"/>
          <w:sz w:val="24"/>
          <w:szCs w:val="24"/>
        </w:rPr>
        <w:t xml:space="preserve"> </w:t>
      </w:r>
      <w:r w:rsidRPr="009666E4">
        <w:rPr>
          <w:rFonts w:ascii="Times New Roman" w:hAnsi="Times New Roman"/>
          <w:color w:val="00B050"/>
          <w:sz w:val="24"/>
          <w:szCs w:val="24"/>
        </w:rPr>
        <w:t xml:space="preserve">la consultazione della </w:t>
      </w:r>
      <w:r>
        <w:rPr>
          <w:rFonts w:ascii="Times New Roman" w:hAnsi="Times New Roman"/>
          <w:color w:val="00B050"/>
          <w:sz w:val="24"/>
          <w:szCs w:val="24"/>
        </w:rPr>
        <w:t>formazione acquisita dal singolo</w:t>
      </w:r>
      <w:r w:rsidRPr="009666E4">
        <w:rPr>
          <w:rFonts w:ascii="Times New Roman" w:hAnsi="Times New Roman"/>
          <w:color w:val="00B050"/>
          <w:sz w:val="24"/>
          <w:szCs w:val="24"/>
        </w:rPr>
        <w:t xml:space="preserve"> lavoratore o dall’impresa nel complesso delle maestranze</w:t>
      </w:r>
      <w:r w:rsidR="00175BD0">
        <w:rPr>
          <w:rFonts w:ascii="Times New Roman" w:hAnsi="Times New Roman"/>
          <w:color w:val="00B050"/>
          <w:sz w:val="24"/>
          <w:szCs w:val="24"/>
        </w:rPr>
        <w:t>.</w:t>
      </w:r>
    </w:p>
    <w:p w:rsidR="00175BD0" w:rsidRDefault="00175BD0" w:rsidP="00AC254C">
      <w:pPr>
        <w:pStyle w:val="Paragrafoelenco"/>
        <w:spacing w:after="0" w:line="240" w:lineRule="auto"/>
        <w:jc w:val="both"/>
        <w:rPr>
          <w:rFonts w:ascii="Times New Roman" w:hAnsi="Times New Roman"/>
          <w:color w:val="00B050"/>
          <w:sz w:val="24"/>
          <w:szCs w:val="24"/>
        </w:rPr>
      </w:pPr>
      <w:r>
        <w:rPr>
          <w:rFonts w:ascii="Times New Roman" w:hAnsi="Times New Roman"/>
          <w:color w:val="00B050"/>
          <w:sz w:val="24"/>
          <w:szCs w:val="24"/>
        </w:rPr>
        <w:t>Per tale ragione è stato predisposto un elenco dei corsi in materia di formazione obbligatoria con titoli omogenei per tutto il territorio re</w:t>
      </w:r>
      <w:r w:rsidR="000C388C">
        <w:rPr>
          <w:rFonts w:ascii="Times New Roman" w:hAnsi="Times New Roman"/>
          <w:color w:val="00B050"/>
          <w:sz w:val="24"/>
          <w:szCs w:val="24"/>
        </w:rPr>
        <w:t>gionale.</w:t>
      </w:r>
    </w:p>
    <w:p w:rsidR="006805C1" w:rsidRPr="006805C1" w:rsidRDefault="006805C1" w:rsidP="006805C1">
      <w:pPr>
        <w:autoSpaceDE w:val="0"/>
        <w:autoSpaceDN w:val="0"/>
        <w:adjustRightInd w:val="0"/>
        <w:spacing w:after="0" w:line="240" w:lineRule="auto"/>
        <w:ind w:left="708"/>
        <w:jc w:val="both"/>
        <w:rPr>
          <w:rFonts w:ascii="Times New Roman" w:hAnsi="Times New Roman"/>
          <w:color w:val="00B050"/>
          <w:sz w:val="24"/>
          <w:szCs w:val="24"/>
          <w:lang w:eastAsia="it-IT"/>
        </w:rPr>
      </w:pPr>
      <w:r w:rsidRPr="006805C1">
        <w:rPr>
          <w:rFonts w:ascii="Times New Roman" w:hAnsi="Times New Roman"/>
          <w:color w:val="00B050"/>
          <w:sz w:val="24"/>
          <w:szCs w:val="24"/>
        </w:rPr>
        <w:t xml:space="preserve">Inoltre </w:t>
      </w:r>
      <w:r w:rsidRPr="006805C1">
        <w:rPr>
          <w:rFonts w:ascii="Times New Roman" w:hAnsi="Times New Roman"/>
          <w:color w:val="00B050"/>
          <w:sz w:val="24"/>
          <w:szCs w:val="24"/>
          <w:lang w:eastAsia="it-IT"/>
        </w:rPr>
        <w:t xml:space="preserve">è stato possibile ripartire con il servizio di </w:t>
      </w:r>
      <w:r>
        <w:rPr>
          <w:rFonts w:ascii="Times New Roman" w:hAnsi="Times New Roman"/>
          <w:color w:val="00B050"/>
          <w:sz w:val="24"/>
          <w:szCs w:val="24"/>
          <w:lang w:eastAsia="it-IT"/>
        </w:rPr>
        <w:t>incrocio</w:t>
      </w:r>
      <w:r w:rsidRPr="006805C1">
        <w:rPr>
          <w:rFonts w:ascii="Times New Roman" w:hAnsi="Times New Roman"/>
          <w:color w:val="00B050"/>
          <w:sz w:val="24"/>
          <w:szCs w:val="24"/>
          <w:lang w:eastAsia="it-IT"/>
        </w:rPr>
        <w:t xml:space="preserve"> dati </w:t>
      </w:r>
      <w:r>
        <w:rPr>
          <w:rFonts w:ascii="Times New Roman" w:hAnsi="Times New Roman"/>
          <w:color w:val="00B050"/>
          <w:sz w:val="24"/>
          <w:szCs w:val="24"/>
          <w:lang w:eastAsia="it-IT"/>
        </w:rPr>
        <w:t xml:space="preserve">tra gli </w:t>
      </w:r>
      <w:r w:rsidRPr="006805C1">
        <w:rPr>
          <w:rFonts w:ascii="Times New Roman" w:hAnsi="Times New Roman"/>
          <w:color w:val="00B050"/>
          <w:sz w:val="24"/>
          <w:szCs w:val="24"/>
          <w:lang w:eastAsia="it-IT"/>
        </w:rPr>
        <w:t xml:space="preserve">elenchi delle Casse Edili disponibili attraverso Edilconnect </w:t>
      </w:r>
      <w:r>
        <w:rPr>
          <w:rFonts w:ascii="Times New Roman" w:hAnsi="Times New Roman"/>
          <w:color w:val="00B050"/>
          <w:sz w:val="24"/>
          <w:szCs w:val="24"/>
          <w:lang w:eastAsia="it-IT"/>
        </w:rPr>
        <w:t>e le Imprese iscritte a Fondimpresa</w:t>
      </w:r>
      <w:r w:rsidRPr="006805C1">
        <w:rPr>
          <w:rFonts w:ascii="Times New Roman" w:hAnsi="Times New Roman"/>
          <w:color w:val="00B050"/>
          <w:sz w:val="24"/>
          <w:szCs w:val="24"/>
          <w:lang w:eastAsia="it-IT"/>
        </w:rPr>
        <w:t>.</w:t>
      </w:r>
    </w:p>
    <w:p w:rsidR="00AC254C" w:rsidRDefault="00AC254C" w:rsidP="00AC254C">
      <w:pPr>
        <w:pStyle w:val="Paragrafoelenco"/>
        <w:spacing w:after="0" w:line="240" w:lineRule="auto"/>
        <w:jc w:val="both"/>
        <w:rPr>
          <w:rFonts w:ascii="Times New Roman" w:hAnsi="Times New Roman"/>
          <w:color w:val="00B050"/>
          <w:sz w:val="24"/>
          <w:szCs w:val="24"/>
        </w:rPr>
      </w:pPr>
      <w:r>
        <w:rPr>
          <w:rFonts w:ascii="Times New Roman" w:hAnsi="Times New Roman"/>
          <w:color w:val="00B050"/>
          <w:sz w:val="24"/>
          <w:szCs w:val="24"/>
        </w:rPr>
        <w:t xml:space="preserve">(allegato: </w:t>
      </w:r>
      <w:r w:rsidR="00B4631B">
        <w:rPr>
          <w:rFonts w:ascii="Times New Roman" w:hAnsi="Times New Roman"/>
          <w:color w:val="00B050"/>
          <w:sz w:val="24"/>
          <w:szCs w:val="24"/>
        </w:rPr>
        <w:t>“</w:t>
      </w:r>
      <w:r>
        <w:rPr>
          <w:rFonts w:ascii="Times New Roman" w:hAnsi="Times New Roman"/>
          <w:color w:val="00B050"/>
          <w:sz w:val="24"/>
          <w:szCs w:val="24"/>
        </w:rPr>
        <w:t>FORMAZIONE OBBLIGATORIA_MESSA IN RETE LOMBARDIA”)</w:t>
      </w:r>
    </w:p>
    <w:p w:rsidR="00B4631B" w:rsidRDefault="00B4631B" w:rsidP="00AC254C">
      <w:pPr>
        <w:pStyle w:val="Paragrafoelenco"/>
        <w:spacing w:after="0" w:line="240" w:lineRule="auto"/>
        <w:jc w:val="both"/>
        <w:rPr>
          <w:rFonts w:ascii="Times New Roman" w:hAnsi="Times New Roman"/>
          <w:color w:val="00B050"/>
          <w:sz w:val="24"/>
          <w:szCs w:val="24"/>
        </w:rPr>
      </w:pPr>
      <w:r>
        <w:rPr>
          <w:rFonts w:ascii="Times New Roman" w:hAnsi="Times New Roman"/>
          <w:color w:val="00B050"/>
          <w:sz w:val="24"/>
          <w:szCs w:val="24"/>
        </w:rPr>
        <w:t>(allegato: “LETTERA PARTI SOCIALI REGIONALI</w:t>
      </w:r>
      <w:r w:rsidR="009F2598">
        <w:rPr>
          <w:rFonts w:ascii="Times New Roman" w:hAnsi="Times New Roman"/>
          <w:color w:val="00B050"/>
          <w:sz w:val="24"/>
          <w:szCs w:val="24"/>
        </w:rPr>
        <w:t>_25 novembre</w:t>
      </w:r>
      <w:r>
        <w:rPr>
          <w:rFonts w:ascii="Times New Roman" w:hAnsi="Times New Roman"/>
          <w:color w:val="00B050"/>
          <w:sz w:val="24"/>
          <w:szCs w:val="24"/>
        </w:rPr>
        <w:t xml:space="preserve"> 2015”)</w:t>
      </w:r>
    </w:p>
    <w:p w:rsidR="00B4631B" w:rsidRDefault="00B4631B" w:rsidP="00AC254C">
      <w:pPr>
        <w:pStyle w:val="Paragrafoelenco"/>
        <w:spacing w:after="0" w:line="240" w:lineRule="auto"/>
        <w:jc w:val="both"/>
        <w:rPr>
          <w:rFonts w:ascii="Times New Roman" w:hAnsi="Times New Roman"/>
          <w:color w:val="00B050"/>
          <w:sz w:val="24"/>
          <w:szCs w:val="24"/>
        </w:rPr>
      </w:pPr>
      <w:r>
        <w:rPr>
          <w:rFonts w:ascii="Times New Roman" w:hAnsi="Times New Roman"/>
          <w:color w:val="00B050"/>
          <w:sz w:val="24"/>
          <w:szCs w:val="24"/>
        </w:rPr>
        <w:t>(allegato: “MAIL INCROCIO DATI FONDIMPRESA CASSA EDILE_</w:t>
      </w:r>
      <w:r w:rsidR="009F2598">
        <w:rPr>
          <w:rFonts w:ascii="Times New Roman" w:hAnsi="Times New Roman"/>
          <w:color w:val="00B050"/>
          <w:sz w:val="24"/>
          <w:szCs w:val="24"/>
        </w:rPr>
        <w:t>22 maggio 2017”)</w:t>
      </w:r>
    </w:p>
    <w:p w:rsidR="00AC254C" w:rsidRPr="00AC254C" w:rsidRDefault="00AC254C" w:rsidP="00AC254C">
      <w:pPr>
        <w:pStyle w:val="Paragrafoelenco"/>
        <w:spacing w:after="0" w:line="240" w:lineRule="auto"/>
        <w:jc w:val="both"/>
        <w:rPr>
          <w:rFonts w:ascii="Times New Roman" w:hAnsi="Times New Roman"/>
          <w:color w:val="00B050"/>
          <w:sz w:val="24"/>
          <w:szCs w:val="24"/>
        </w:rPr>
      </w:pPr>
    </w:p>
    <w:p w:rsidR="00E36BD0" w:rsidRPr="00380F0D" w:rsidRDefault="00D60FB3" w:rsidP="0081111A">
      <w:pPr>
        <w:pStyle w:val="Paragrafoelenco"/>
        <w:numPr>
          <w:ilvl w:val="0"/>
          <w:numId w:val="42"/>
        </w:numPr>
        <w:spacing w:after="0" w:line="240" w:lineRule="auto"/>
        <w:jc w:val="both"/>
        <w:rPr>
          <w:rFonts w:ascii="Times New Roman" w:hAnsi="Times New Roman"/>
          <w:color w:val="00B050"/>
          <w:sz w:val="24"/>
          <w:szCs w:val="24"/>
        </w:rPr>
      </w:pPr>
      <w:r w:rsidRPr="00932BB8">
        <w:rPr>
          <w:rFonts w:ascii="Times New Roman" w:hAnsi="Times New Roman"/>
          <w:color w:val="00B050"/>
          <w:sz w:val="24"/>
          <w:szCs w:val="24"/>
          <w:u w:val="single"/>
        </w:rPr>
        <w:t>BDFC</w:t>
      </w:r>
      <w:r w:rsidRPr="00380F0D">
        <w:rPr>
          <w:rFonts w:ascii="Times New Roman" w:hAnsi="Times New Roman"/>
          <w:color w:val="00B050"/>
          <w:sz w:val="24"/>
          <w:szCs w:val="24"/>
        </w:rPr>
        <w:t xml:space="preserve"> del Formedil Nazionale</w:t>
      </w:r>
    </w:p>
    <w:p w:rsidR="00932BB8" w:rsidRDefault="00380F0D" w:rsidP="00932BB8">
      <w:pPr>
        <w:spacing w:after="0" w:line="240" w:lineRule="auto"/>
        <w:ind w:left="708"/>
        <w:jc w:val="both"/>
        <w:rPr>
          <w:rFonts w:ascii="Times New Roman" w:hAnsi="Times New Roman"/>
          <w:color w:val="00B050"/>
          <w:sz w:val="24"/>
          <w:szCs w:val="24"/>
        </w:rPr>
      </w:pPr>
      <w:r>
        <w:rPr>
          <w:rFonts w:ascii="Times New Roman" w:hAnsi="Times New Roman"/>
          <w:color w:val="00B050"/>
          <w:sz w:val="24"/>
          <w:szCs w:val="24"/>
        </w:rPr>
        <w:t xml:space="preserve">La BDFC </w:t>
      </w:r>
      <w:r w:rsidR="00932BB8">
        <w:rPr>
          <w:rFonts w:ascii="Times New Roman" w:hAnsi="Times New Roman"/>
          <w:color w:val="00B050"/>
          <w:sz w:val="24"/>
          <w:szCs w:val="24"/>
        </w:rPr>
        <w:t>è la banca dati dei corsi di Formazione delle Costruzioni e consente di rilasciare:</w:t>
      </w:r>
    </w:p>
    <w:p w:rsidR="00F33597" w:rsidRPr="00932BB8" w:rsidRDefault="00F33597" w:rsidP="00932BB8">
      <w:pPr>
        <w:pStyle w:val="Paragrafoelenco"/>
        <w:numPr>
          <w:ilvl w:val="0"/>
          <w:numId w:val="44"/>
        </w:numPr>
        <w:spacing w:after="0" w:line="240" w:lineRule="auto"/>
        <w:jc w:val="both"/>
        <w:rPr>
          <w:rFonts w:ascii="Times New Roman" w:hAnsi="Times New Roman"/>
          <w:color w:val="00B050"/>
          <w:sz w:val="24"/>
          <w:szCs w:val="24"/>
        </w:rPr>
      </w:pPr>
      <w:r w:rsidRPr="00932BB8">
        <w:rPr>
          <w:rFonts w:ascii="Times New Roman" w:hAnsi="Times New Roman"/>
          <w:color w:val="00B050"/>
          <w:sz w:val="24"/>
          <w:szCs w:val="24"/>
        </w:rPr>
        <w:t>libretto del lavoratore</w:t>
      </w:r>
      <w:r w:rsidR="00415993" w:rsidRPr="00932BB8">
        <w:rPr>
          <w:rFonts w:ascii="Times New Roman" w:hAnsi="Times New Roman"/>
          <w:color w:val="00B050"/>
          <w:sz w:val="24"/>
          <w:szCs w:val="24"/>
        </w:rPr>
        <w:t xml:space="preserve"> </w:t>
      </w:r>
      <w:r w:rsidR="00932BB8">
        <w:rPr>
          <w:rFonts w:ascii="Times New Roman" w:hAnsi="Times New Roman"/>
          <w:color w:val="00B050"/>
          <w:sz w:val="24"/>
          <w:szCs w:val="24"/>
        </w:rPr>
        <w:t>con i corsi frequentati presso il sistema paritetico edile</w:t>
      </w:r>
      <w:r w:rsidR="00C5446D">
        <w:rPr>
          <w:rFonts w:ascii="Times New Roman" w:hAnsi="Times New Roman"/>
          <w:color w:val="00B050"/>
          <w:sz w:val="24"/>
          <w:szCs w:val="24"/>
        </w:rPr>
        <w:t>;</w:t>
      </w:r>
    </w:p>
    <w:p w:rsidR="00F33597" w:rsidRPr="0081111A" w:rsidRDefault="00F33597" w:rsidP="008240FC">
      <w:pPr>
        <w:pStyle w:val="Paragrafoelenco"/>
        <w:numPr>
          <w:ilvl w:val="0"/>
          <w:numId w:val="43"/>
        </w:numPr>
        <w:spacing w:after="0" w:line="240" w:lineRule="auto"/>
        <w:jc w:val="both"/>
        <w:rPr>
          <w:rFonts w:ascii="Times New Roman" w:hAnsi="Times New Roman"/>
          <w:color w:val="00B050"/>
          <w:sz w:val="24"/>
          <w:szCs w:val="24"/>
        </w:rPr>
      </w:pPr>
      <w:r w:rsidRPr="0081111A">
        <w:rPr>
          <w:rFonts w:ascii="Times New Roman" w:hAnsi="Times New Roman"/>
          <w:color w:val="00B050"/>
          <w:sz w:val="24"/>
          <w:szCs w:val="24"/>
        </w:rPr>
        <w:t>libretto del cittadino</w:t>
      </w:r>
      <w:r w:rsidR="00415993" w:rsidRPr="0081111A">
        <w:rPr>
          <w:rFonts w:ascii="Times New Roman" w:hAnsi="Times New Roman"/>
          <w:color w:val="00B050"/>
          <w:sz w:val="24"/>
          <w:szCs w:val="24"/>
        </w:rPr>
        <w:t xml:space="preserve"> </w:t>
      </w:r>
      <w:r w:rsidR="00932BB8">
        <w:rPr>
          <w:rFonts w:ascii="Times New Roman" w:hAnsi="Times New Roman"/>
          <w:color w:val="00B050"/>
          <w:sz w:val="24"/>
          <w:szCs w:val="24"/>
        </w:rPr>
        <w:t>che integra la formazione di cui sopra con i dati aggiuntivi del CV del soggetto</w:t>
      </w:r>
      <w:r w:rsidR="00C5446D">
        <w:rPr>
          <w:rFonts w:ascii="Times New Roman" w:hAnsi="Times New Roman"/>
          <w:color w:val="00B050"/>
          <w:sz w:val="24"/>
          <w:szCs w:val="24"/>
        </w:rPr>
        <w:t>;</w:t>
      </w:r>
      <w:r w:rsidR="00932BB8">
        <w:rPr>
          <w:rFonts w:ascii="Times New Roman" w:hAnsi="Times New Roman"/>
          <w:color w:val="00B050"/>
          <w:sz w:val="24"/>
          <w:szCs w:val="24"/>
        </w:rPr>
        <w:t xml:space="preserve"> </w:t>
      </w:r>
    </w:p>
    <w:p w:rsidR="008240FC" w:rsidRPr="004007A9" w:rsidRDefault="00415993" w:rsidP="008240FC">
      <w:pPr>
        <w:pStyle w:val="Paragrafoelenco"/>
        <w:numPr>
          <w:ilvl w:val="0"/>
          <w:numId w:val="43"/>
        </w:numPr>
        <w:spacing w:after="0" w:line="240" w:lineRule="auto"/>
        <w:jc w:val="both"/>
        <w:rPr>
          <w:rFonts w:ascii="Times New Roman" w:hAnsi="Times New Roman"/>
          <w:color w:val="00B050"/>
          <w:sz w:val="24"/>
          <w:szCs w:val="24"/>
        </w:rPr>
      </w:pPr>
      <w:r w:rsidRPr="00B56C5C">
        <w:rPr>
          <w:rFonts w:ascii="Times New Roman" w:hAnsi="Times New Roman"/>
          <w:color w:val="00B050"/>
          <w:sz w:val="24"/>
          <w:szCs w:val="24"/>
        </w:rPr>
        <w:t xml:space="preserve">registro dell’impresa formativa con </w:t>
      </w:r>
      <w:r w:rsidR="00932BB8" w:rsidRPr="00B56C5C">
        <w:rPr>
          <w:rFonts w:ascii="Times New Roman" w:hAnsi="Times New Roman"/>
          <w:color w:val="00B050"/>
          <w:sz w:val="24"/>
          <w:szCs w:val="24"/>
        </w:rPr>
        <w:t xml:space="preserve">l’evidenza degli </w:t>
      </w:r>
      <w:r w:rsidRPr="00B56C5C">
        <w:rPr>
          <w:rFonts w:ascii="Times New Roman" w:hAnsi="Times New Roman"/>
          <w:color w:val="00B050"/>
          <w:sz w:val="24"/>
          <w:szCs w:val="24"/>
        </w:rPr>
        <w:t xml:space="preserve">interventi formativi “situati” in cantiere </w:t>
      </w:r>
      <w:r w:rsidR="00B56C5C" w:rsidRPr="00B56C5C">
        <w:rPr>
          <w:rFonts w:ascii="Times New Roman" w:hAnsi="Times New Roman"/>
          <w:color w:val="00B050"/>
          <w:sz w:val="24"/>
          <w:szCs w:val="24"/>
        </w:rPr>
        <w:t xml:space="preserve">e/o in azienda in collaborazione con l’ente paritetico che provvede alla certificazione </w:t>
      </w:r>
      <w:r w:rsidRPr="00B56C5C">
        <w:rPr>
          <w:rFonts w:ascii="Times New Roman" w:hAnsi="Times New Roman"/>
          <w:color w:val="00B050"/>
          <w:sz w:val="24"/>
          <w:szCs w:val="24"/>
        </w:rPr>
        <w:t>previa sottoscrizione di protocolli</w:t>
      </w:r>
      <w:r w:rsidR="00932BB8" w:rsidRPr="00B56C5C">
        <w:rPr>
          <w:rFonts w:ascii="Times New Roman" w:hAnsi="Times New Roman"/>
          <w:color w:val="00B050"/>
          <w:sz w:val="24"/>
          <w:szCs w:val="24"/>
        </w:rPr>
        <w:t xml:space="preserve"> </w:t>
      </w:r>
      <w:r w:rsidR="00B56C5C" w:rsidRPr="00B56C5C">
        <w:rPr>
          <w:rFonts w:ascii="Times New Roman" w:hAnsi="Times New Roman"/>
          <w:color w:val="00B050"/>
          <w:sz w:val="24"/>
          <w:szCs w:val="24"/>
        </w:rPr>
        <w:t>con l’impresa medesima</w:t>
      </w:r>
      <w:r w:rsidR="00C5446D">
        <w:rPr>
          <w:rFonts w:ascii="Times New Roman" w:hAnsi="Times New Roman"/>
          <w:color w:val="00B050"/>
          <w:sz w:val="24"/>
          <w:szCs w:val="24"/>
        </w:rPr>
        <w:t xml:space="preserve"> ove viene stabilito l’iter corretto dell’attività formativa da svolgere.</w:t>
      </w:r>
      <w:r w:rsidR="00B56C5C" w:rsidRPr="00B56C5C">
        <w:rPr>
          <w:rFonts w:ascii="Times New Roman" w:hAnsi="Times New Roman"/>
          <w:color w:val="7030A0"/>
          <w:sz w:val="24"/>
          <w:szCs w:val="24"/>
        </w:rPr>
        <w:t xml:space="preserve"> </w:t>
      </w:r>
    </w:p>
    <w:p w:rsidR="004007A9" w:rsidRPr="00B24610" w:rsidRDefault="004007A9" w:rsidP="00B24610">
      <w:pPr>
        <w:pStyle w:val="Paragrafoelenco"/>
        <w:spacing w:after="0" w:line="240" w:lineRule="auto"/>
        <w:ind w:left="1068"/>
        <w:jc w:val="both"/>
        <w:rPr>
          <w:rFonts w:ascii="Times New Roman" w:hAnsi="Times New Roman"/>
          <w:color w:val="00B050"/>
          <w:sz w:val="24"/>
          <w:szCs w:val="24"/>
        </w:rPr>
      </w:pPr>
      <w:r w:rsidRPr="004007A9">
        <w:rPr>
          <w:rFonts w:ascii="Times New Roman" w:hAnsi="Times New Roman"/>
          <w:color w:val="00B050"/>
          <w:sz w:val="24"/>
          <w:szCs w:val="24"/>
        </w:rPr>
        <w:t xml:space="preserve">(allegato: </w:t>
      </w:r>
      <w:r>
        <w:rPr>
          <w:rFonts w:ascii="Times New Roman" w:hAnsi="Times New Roman"/>
          <w:color w:val="00B050"/>
          <w:sz w:val="24"/>
          <w:szCs w:val="24"/>
        </w:rPr>
        <w:t>“INSERIMENTI BDFC_LOMBARDIA”)</w:t>
      </w:r>
    </w:p>
    <w:p w:rsidR="0081111A" w:rsidRDefault="00B56C5C" w:rsidP="00B56C5C">
      <w:pPr>
        <w:spacing w:after="0" w:line="240" w:lineRule="auto"/>
        <w:ind w:left="708"/>
        <w:jc w:val="both"/>
        <w:rPr>
          <w:rFonts w:ascii="Times New Roman" w:hAnsi="Times New Roman"/>
          <w:color w:val="00B050"/>
          <w:sz w:val="24"/>
          <w:szCs w:val="24"/>
        </w:rPr>
      </w:pPr>
      <w:r>
        <w:rPr>
          <w:rFonts w:ascii="Times New Roman" w:hAnsi="Times New Roman"/>
          <w:color w:val="00B050"/>
          <w:sz w:val="24"/>
          <w:szCs w:val="24"/>
        </w:rPr>
        <w:t>I</w:t>
      </w:r>
      <w:r w:rsidR="00505AC1">
        <w:rPr>
          <w:rFonts w:ascii="Times New Roman" w:hAnsi="Times New Roman"/>
          <w:color w:val="00B050"/>
          <w:sz w:val="24"/>
          <w:szCs w:val="24"/>
        </w:rPr>
        <w:t>l Formedil N</w:t>
      </w:r>
      <w:r w:rsidR="005E70B2">
        <w:rPr>
          <w:rFonts w:ascii="Times New Roman" w:hAnsi="Times New Roman"/>
          <w:color w:val="00B050"/>
          <w:sz w:val="24"/>
          <w:szCs w:val="24"/>
        </w:rPr>
        <w:t xml:space="preserve">azionale ha predisposto </w:t>
      </w:r>
      <w:r w:rsidR="00C5446D">
        <w:rPr>
          <w:rFonts w:ascii="Times New Roman" w:hAnsi="Times New Roman"/>
          <w:color w:val="00B050"/>
          <w:sz w:val="24"/>
          <w:szCs w:val="24"/>
        </w:rPr>
        <w:t xml:space="preserve">anche </w:t>
      </w:r>
      <w:r w:rsidR="005E70B2">
        <w:rPr>
          <w:rFonts w:ascii="Times New Roman" w:hAnsi="Times New Roman"/>
          <w:color w:val="00B050"/>
          <w:sz w:val="24"/>
          <w:szCs w:val="24"/>
        </w:rPr>
        <w:t xml:space="preserve">un gestionale denominato </w:t>
      </w:r>
      <w:r w:rsidR="0081111A">
        <w:rPr>
          <w:rFonts w:ascii="Times New Roman" w:hAnsi="Times New Roman"/>
          <w:color w:val="00B050"/>
          <w:sz w:val="24"/>
          <w:szCs w:val="24"/>
        </w:rPr>
        <w:t>PERFORMED</w:t>
      </w:r>
      <w:r>
        <w:rPr>
          <w:rFonts w:ascii="Times New Roman" w:hAnsi="Times New Roman"/>
          <w:color w:val="00B050"/>
          <w:sz w:val="24"/>
          <w:szCs w:val="24"/>
        </w:rPr>
        <w:t xml:space="preserve"> che viene fornito gratuitamente alle scuole</w:t>
      </w:r>
      <w:r w:rsidR="00C5446D">
        <w:rPr>
          <w:rFonts w:ascii="Times New Roman" w:hAnsi="Times New Roman"/>
          <w:color w:val="00B050"/>
          <w:sz w:val="24"/>
          <w:szCs w:val="24"/>
        </w:rPr>
        <w:t xml:space="preserve"> e che dialoga con la BDFC</w:t>
      </w:r>
      <w:r w:rsidR="00707755">
        <w:rPr>
          <w:rFonts w:ascii="Times New Roman" w:hAnsi="Times New Roman"/>
          <w:color w:val="00B050"/>
          <w:sz w:val="24"/>
          <w:szCs w:val="24"/>
        </w:rPr>
        <w:t>; l’</w:t>
      </w:r>
      <w:r w:rsidR="007C0DB4">
        <w:rPr>
          <w:rFonts w:ascii="Times New Roman" w:hAnsi="Times New Roman"/>
          <w:color w:val="00B050"/>
          <w:sz w:val="24"/>
          <w:szCs w:val="24"/>
        </w:rPr>
        <w:t>utilizzo da parte degli E</w:t>
      </w:r>
      <w:r w:rsidR="00707755">
        <w:rPr>
          <w:rFonts w:ascii="Times New Roman" w:hAnsi="Times New Roman"/>
          <w:color w:val="00B050"/>
          <w:sz w:val="24"/>
          <w:szCs w:val="24"/>
        </w:rPr>
        <w:t xml:space="preserve">nti paritetici lombardi è circoscritto perché </w:t>
      </w:r>
      <w:r w:rsidR="00505AC1">
        <w:rPr>
          <w:rFonts w:ascii="Times New Roman" w:hAnsi="Times New Roman"/>
          <w:color w:val="00B050"/>
          <w:sz w:val="24"/>
          <w:szCs w:val="24"/>
        </w:rPr>
        <w:t>molti erano già dotati di gestionali propri.</w:t>
      </w:r>
    </w:p>
    <w:p w:rsidR="00384E98" w:rsidRDefault="00384E98" w:rsidP="00E36BD0">
      <w:pPr>
        <w:spacing w:after="0" w:line="240" w:lineRule="auto"/>
        <w:jc w:val="both"/>
        <w:rPr>
          <w:rFonts w:ascii="Times New Roman" w:hAnsi="Times New Roman"/>
          <w:color w:val="00B050"/>
          <w:sz w:val="24"/>
          <w:szCs w:val="24"/>
        </w:rPr>
      </w:pPr>
    </w:p>
    <w:p w:rsidR="006B777A" w:rsidRPr="00FB3C18" w:rsidRDefault="00FB3C18" w:rsidP="00E36BD0">
      <w:pPr>
        <w:spacing w:after="0" w:line="240" w:lineRule="auto"/>
        <w:jc w:val="both"/>
        <w:rPr>
          <w:rFonts w:ascii="Times New Roman" w:hAnsi="Times New Roman"/>
          <w:color w:val="00B050"/>
          <w:sz w:val="24"/>
          <w:szCs w:val="24"/>
        </w:rPr>
      </w:pPr>
      <w:r w:rsidRPr="00FB3C18">
        <w:rPr>
          <w:rFonts w:ascii="Times New Roman" w:hAnsi="Times New Roman"/>
          <w:color w:val="00B050"/>
          <w:sz w:val="24"/>
          <w:szCs w:val="24"/>
        </w:rPr>
        <w:t>Nell’ambito dei rapporti di filiera</w:t>
      </w:r>
      <w:r>
        <w:rPr>
          <w:rFonts w:ascii="Times New Roman" w:hAnsi="Times New Roman"/>
          <w:color w:val="00B050"/>
          <w:sz w:val="24"/>
          <w:szCs w:val="24"/>
        </w:rPr>
        <w:t xml:space="preserve"> prospettati nella tabella è stato fatto un lavoro molto approfondito con Assogesso sui temi della certificazione delle competenze in base alla norma UNI di riferimento mentre numerose criticità sono emerse con le altre Associazioni.</w:t>
      </w:r>
    </w:p>
    <w:p w:rsidR="006B777A" w:rsidRDefault="006B777A" w:rsidP="00E36BD0">
      <w:pPr>
        <w:spacing w:after="0" w:line="240" w:lineRule="auto"/>
        <w:jc w:val="both"/>
        <w:rPr>
          <w:rFonts w:ascii="Times New Roman" w:hAnsi="Times New Roman"/>
          <w:sz w:val="24"/>
          <w:szCs w:val="24"/>
        </w:rPr>
      </w:pPr>
    </w:p>
    <w:p w:rsidR="00384E98" w:rsidRDefault="00384E98" w:rsidP="00E36BD0">
      <w:pPr>
        <w:spacing w:after="0" w:line="240" w:lineRule="auto"/>
        <w:jc w:val="both"/>
        <w:rPr>
          <w:rFonts w:ascii="Times New Roman" w:hAnsi="Times New Roman"/>
          <w:sz w:val="24"/>
          <w:szCs w:val="24"/>
        </w:rPr>
      </w:pPr>
    </w:p>
    <w:p w:rsidR="00384E98" w:rsidRDefault="00384E98" w:rsidP="00E36BD0">
      <w:pPr>
        <w:spacing w:after="0" w:line="240" w:lineRule="auto"/>
        <w:jc w:val="both"/>
        <w:rPr>
          <w:rFonts w:ascii="Times New Roman" w:hAnsi="Times New Roman"/>
          <w:sz w:val="24"/>
          <w:szCs w:val="24"/>
        </w:rPr>
      </w:pPr>
    </w:p>
    <w:p w:rsidR="005738F4" w:rsidRPr="00E36BD0" w:rsidRDefault="005738F4" w:rsidP="00E36BD0">
      <w:pPr>
        <w:spacing w:after="0" w:line="240" w:lineRule="auto"/>
        <w:jc w:val="both"/>
        <w:rPr>
          <w:rFonts w:ascii="Times New Roman" w:hAnsi="Times New Roman"/>
          <w:sz w:val="24"/>
          <w:szCs w:val="24"/>
        </w:rPr>
      </w:pPr>
    </w:p>
    <w:p w:rsidR="00F85A45" w:rsidRPr="00D03980" w:rsidRDefault="00F85A45" w:rsidP="00D03980">
      <w:pPr>
        <w:spacing w:after="0" w:line="240" w:lineRule="auto"/>
        <w:jc w:val="center"/>
        <w:rPr>
          <w:rFonts w:ascii="Times New Roman" w:hAnsi="Times New Roman"/>
          <w:i/>
          <w:sz w:val="24"/>
          <w:szCs w:val="24"/>
        </w:rPr>
      </w:pPr>
      <w:r w:rsidRPr="00D03980">
        <w:rPr>
          <w:rFonts w:ascii="Times New Roman" w:hAnsi="Times New Roman"/>
          <w:i/>
          <w:sz w:val="24"/>
          <w:szCs w:val="24"/>
        </w:rPr>
        <w:lastRenderedPageBreak/>
        <w:t xml:space="preserve">Tabella </w:t>
      </w:r>
      <w:r>
        <w:rPr>
          <w:rFonts w:ascii="Times New Roman" w:hAnsi="Times New Roman"/>
          <w:i/>
          <w:sz w:val="24"/>
          <w:szCs w:val="24"/>
        </w:rPr>
        <w:t xml:space="preserve">dei </w:t>
      </w:r>
      <w:r w:rsidRPr="00D03980">
        <w:rPr>
          <w:rFonts w:ascii="Times New Roman" w:hAnsi="Times New Roman"/>
          <w:i/>
          <w:sz w:val="24"/>
          <w:szCs w:val="24"/>
        </w:rPr>
        <w:t xml:space="preserve">collegamenti già in essere con le </w:t>
      </w:r>
      <w:r>
        <w:rPr>
          <w:rFonts w:ascii="Times New Roman" w:hAnsi="Times New Roman"/>
          <w:i/>
          <w:sz w:val="24"/>
          <w:szCs w:val="24"/>
        </w:rPr>
        <w:t>A</w:t>
      </w:r>
      <w:r w:rsidRPr="00D03980">
        <w:rPr>
          <w:rFonts w:ascii="Times New Roman" w:hAnsi="Times New Roman"/>
          <w:i/>
          <w:sz w:val="24"/>
          <w:szCs w:val="24"/>
        </w:rPr>
        <w:t>ssociazioni di riferimento della filiera</w:t>
      </w:r>
    </w:p>
    <w:p w:rsidR="00F85A45" w:rsidRDefault="00F85A45" w:rsidP="00CE415F">
      <w:pPr>
        <w:spacing w:after="0" w:line="240" w:lineRule="auto"/>
        <w:jc w:val="both"/>
        <w:rPr>
          <w:rFonts w:ascii="Times New Roman" w:hAnsi="Times New Roman"/>
          <w:sz w:val="24"/>
          <w:szCs w:val="24"/>
        </w:rPr>
      </w:pPr>
    </w:p>
    <w:tbl>
      <w:tblPr>
        <w:tblW w:w="8582" w:type="dxa"/>
        <w:jc w:val="center"/>
        <w:tblCellMar>
          <w:left w:w="70" w:type="dxa"/>
          <w:right w:w="70" w:type="dxa"/>
        </w:tblCellMar>
        <w:tblLook w:val="00A0" w:firstRow="1" w:lastRow="0" w:firstColumn="1" w:lastColumn="0" w:noHBand="0" w:noVBand="0"/>
      </w:tblPr>
      <w:tblGrid>
        <w:gridCol w:w="4995"/>
        <w:gridCol w:w="2626"/>
        <w:gridCol w:w="961"/>
      </w:tblGrid>
      <w:tr w:rsidR="00F85A45" w:rsidRPr="00D03980" w:rsidTr="007723AF">
        <w:trPr>
          <w:trHeight w:val="435"/>
          <w:jc w:val="center"/>
        </w:trPr>
        <w:tc>
          <w:tcPr>
            <w:tcW w:w="8582" w:type="dxa"/>
            <w:gridSpan w:val="3"/>
            <w:tcBorders>
              <w:top w:val="single" w:sz="4" w:space="0" w:color="auto"/>
              <w:left w:val="single" w:sz="4" w:space="0" w:color="auto"/>
              <w:bottom w:val="single" w:sz="4" w:space="0" w:color="auto"/>
              <w:right w:val="single" w:sz="4" w:space="0" w:color="auto"/>
            </w:tcBorders>
            <w:noWrap/>
            <w:vAlign w:val="bottom"/>
          </w:tcPr>
          <w:p w:rsidR="00F85A45" w:rsidRPr="00D03980" w:rsidRDefault="00F85A45" w:rsidP="007723AF">
            <w:pPr>
              <w:spacing w:after="0" w:line="240" w:lineRule="auto"/>
              <w:jc w:val="center"/>
              <w:rPr>
                <w:rFonts w:ascii="Arial Narrow" w:hAnsi="Arial Narrow"/>
                <w:b/>
                <w:bCs/>
                <w:sz w:val="30"/>
                <w:szCs w:val="30"/>
                <w:lang w:eastAsia="it-IT"/>
              </w:rPr>
            </w:pPr>
            <w:r w:rsidRPr="00D03980">
              <w:rPr>
                <w:rFonts w:ascii="Arial Narrow" w:hAnsi="Arial Narrow"/>
                <w:b/>
                <w:bCs/>
                <w:sz w:val="30"/>
                <w:szCs w:val="30"/>
                <w:lang w:eastAsia="it-IT"/>
              </w:rPr>
              <w:t>PROTOCOLLI D'INTESA SOTTOSCRITTI DAL FORMEDIL NAZIONALE</w:t>
            </w:r>
          </w:p>
        </w:tc>
      </w:tr>
      <w:tr w:rsidR="00F85A45" w:rsidRPr="00D03980" w:rsidTr="007723AF">
        <w:trPr>
          <w:trHeight w:val="300"/>
          <w:jc w:val="center"/>
        </w:trPr>
        <w:tc>
          <w:tcPr>
            <w:tcW w:w="4995" w:type="dxa"/>
            <w:tcBorders>
              <w:top w:val="nil"/>
              <w:left w:val="single" w:sz="4" w:space="0" w:color="auto"/>
              <w:bottom w:val="single" w:sz="4" w:space="0" w:color="auto"/>
              <w:right w:val="single" w:sz="4" w:space="0" w:color="auto"/>
            </w:tcBorders>
            <w:noWrap/>
            <w:vAlign w:val="bottom"/>
          </w:tcPr>
          <w:p w:rsidR="00F85A45" w:rsidRPr="00D03980" w:rsidRDefault="00F85A45" w:rsidP="007723AF">
            <w:pPr>
              <w:spacing w:after="0" w:line="240" w:lineRule="auto"/>
              <w:jc w:val="center"/>
              <w:rPr>
                <w:rFonts w:ascii="Arial Narrow" w:hAnsi="Arial Narrow"/>
                <w:b/>
                <w:bCs/>
                <w:sz w:val="20"/>
                <w:szCs w:val="20"/>
                <w:lang w:eastAsia="it-IT"/>
              </w:rPr>
            </w:pPr>
            <w:r w:rsidRPr="00D03980">
              <w:rPr>
                <w:rFonts w:ascii="Arial Narrow" w:hAnsi="Arial Narrow"/>
                <w:b/>
                <w:bCs/>
                <w:sz w:val="20"/>
                <w:szCs w:val="20"/>
                <w:lang w:eastAsia="it-IT"/>
              </w:rPr>
              <w:t>Organismo</w:t>
            </w:r>
          </w:p>
        </w:tc>
        <w:tc>
          <w:tcPr>
            <w:tcW w:w="2626" w:type="dxa"/>
            <w:tcBorders>
              <w:top w:val="nil"/>
              <w:left w:val="nil"/>
              <w:bottom w:val="single" w:sz="4" w:space="0" w:color="auto"/>
              <w:right w:val="single" w:sz="4" w:space="0" w:color="auto"/>
            </w:tcBorders>
            <w:noWrap/>
            <w:vAlign w:val="bottom"/>
          </w:tcPr>
          <w:p w:rsidR="00F85A45" w:rsidRPr="00D03980" w:rsidRDefault="00F85A45" w:rsidP="007723AF">
            <w:pPr>
              <w:spacing w:after="0" w:line="240" w:lineRule="auto"/>
              <w:jc w:val="center"/>
              <w:rPr>
                <w:rFonts w:ascii="Arial Narrow" w:hAnsi="Arial Narrow"/>
                <w:b/>
                <w:bCs/>
                <w:sz w:val="20"/>
                <w:szCs w:val="20"/>
                <w:lang w:eastAsia="it-IT"/>
              </w:rPr>
            </w:pPr>
            <w:r w:rsidRPr="00D03980">
              <w:rPr>
                <w:rFonts w:ascii="Arial Narrow" w:hAnsi="Arial Narrow"/>
                <w:b/>
                <w:bCs/>
                <w:sz w:val="20"/>
                <w:szCs w:val="20"/>
                <w:lang w:eastAsia="it-IT"/>
              </w:rPr>
              <w:t>sottoscrizione accordo</w:t>
            </w:r>
          </w:p>
        </w:tc>
        <w:tc>
          <w:tcPr>
            <w:tcW w:w="961" w:type="dxa"/>
            <w:tcBorders>
              <w:top w:val="nil"/>
              <w:left w:val="nil"/>
              <w:bottom w:val="single" w:sz="4" w:space="0" w:color="auto"/>
              <w:right w:val="single" w:sz="4" w:space="0" w:color="auto"/>
            </w:tcBorders>
            <w:noWrap/>
            <w:vAlign w:val="bottom"/>
          </w:tcPr>
          <w:p w:rsidR="00F85A45" w:rsidRPr="00D03980" w:rsidRDefault="00F85A45" w:rsidP="007723AF">
            <w:pPr>
              <w:spacing w:after="0" w:line="240" w:lineRule="auto"/>
              <w:jc w:val="center"/>
              <w:rPr>
                <w:rFonts w:ascii="Arial Narrow" w:hAnsi="Arial Narrow"/>
                <w:b/>
                <w:bCs/>
                <w:sz w:val="20"/>
                <w:szCs w:val="20"/>
                <w:lang w:eastAsia="it-IT"/>
              </w:rPr>
            </w:pPr>
            <w:r w:rsidRPr="00D03980">
              <w:rPr>
                <w:rFonts w:ascii="Arial Narrow" w:hAnsi="Arial Narrow"/>
                <w:b/>
                <w:bCs/>
                <w:sz w:val="20"/>
                <w:szCs w:val="20"/>
                <w:lang w:eastAsia="it-IT"/>
              </w:rPr>
              <w:t>rinnovo</w:t>
            </w:r>
          </w:p>
        </w:tc>
      </w:tr>
      <w:tr w:rsidR="00F85A45" w:rsidRPr="00D03980" w:rsidTr="007723AF">
        <w:trPr>
          <w:trHeight w:val="405"/>
          <w:jc w:val="center"/>
        </w:trPr>
        <w:tc>
          <w:tcPr>
            <w:tcW w:w="4995" w:type="dxa"/>
            <w:tcBorders>
              <w:top w:val="nil"/>
              <w:left w:val="single" w:sz="4" w:space="0" w:color="auto"/>
              <w:bottom w:val="single" w:sz="4" w:space="0" w:color="auto"/>
              <w:right w:val="single" w:sz="4" w:space="0" w:color="auto"/>
            </w:tcBorders>
            <w:noWrap/>
            <w:vAlign w:val="bottom"/>
          </w:tcPr>
          <w:p w:rsidR="00F85A45" w:rsidRPr="00D03980" w:rsidRDefault="00F85A45" w:rsidP="007723AF">
            <w:pPr>
              <w:spacing w:after="0" w:line="240" w:lineRule="auto"/>
              <w:rPr>
                <w:rFonts w:ascii="Arial Narrow" w:hAnsi="Arial Narrow"/>
                <w:b/>
                <w:bCs/>
                <w:sz w:val="20"/>
                <w:szCs w:val="20"/>
                <w:lang w:eastAsia="it-IT"/>
              </w:rPr>
            </w:pPr>
            <w:r w:rsidRPr="00D03980">
              <w:rPr>
                <w:rFonts w:ascii="Arial Narrow" w:hAnsi="Arial Narrow"/>
                <w:b/>
                <w:bCs/>
                <w:sz w:val="20"/>
                <w:szCs w:val="20"/>
                <w:lang w:eastAsia="it-IT"/>
              </w:rPr>
              <w:t>AIDECO - Associazione Italiana Demolizione Controllata</w:t>
            </w:r>
          </w:p>
        </w:tc>
        <w:tc>
          <w:tcPr>
            <w:tcW w:w="2626" w:type="dxa"/>
            <w:tcBorders>
              <w:top w:val="nil"/>
              <w:left w:val="nil"/>
              <w:bottom w:val="single" w:sz="4" w:space="0" w:color="auto"/>
              <w:right w:val="single" w:sz="4" w:space="0" w:color="auto"/>
            </w:tcBorders>
            <w:noWrap/>
            <w:vAlign w:val="bottom"/>
          </w:tcPr>
          <w:p w:rsidR="00F85A45" w:rsidRPr="00D03980" w:rsidRDefault="00F85A45" w:rsidP="007723AF">
            <w:pPr>
              <w:spacing w:after="0" w:line="240" w:lineRule="auto"/>
              <w:rPr>
                <w:rFonts w:ascii="Arial Narrow" w:hAnsi="Arial Narrow"/>
                <w:sz w:val="20"/>
                <w:szCs w:val="20"/>
                <w:lang w:eastAsia="it-IT"/>
              </w:rPr>
            </w:pPr>
            <w:r w:rsidRPr="00D03980">
              <w:rPr>
                <w:rFonts w:ascii="Arial Narrow" w:hAnsi="Arial Narrow"/>
                <w:sz w:val="20"/>
                <w:szCs w:val="20"/>
                <w:lang w:eastAsia="it-IT"/>
              </w:rPr>
              <w:t>dal 20/05/2011 al 20/05/2013</w:t>
            </w:r>
          </w:p>
        </w:tc>
        <w:tc>
          <w:tcPr>
            <w:tcW w:w="961" w:type="dxa"/>
            <w:tcBorders>
              <w:top w:val="nil"/>
              <w:left w:val="nil"/>
              <w:bottom w:val="single" w:sz="4" w:space="0" w:color="auto"/>
              <w:right w:val="single" w:sz="4" w:space="0" w:color="auto"/>
            </w:tcBorders>
            <w:noWrap/>
            <w:vAlign w:val="bottom"/>
          </w:tcPr>
          <w:p w:rsidR="00F85A45" w:rsidRPr="00D03980" w:rsidRDefault="00F85A45" w:rsidP="007723AF">
            <w:pPr>
              <w:spacing w:after="0" w:line="240" w:lineRule="auto"/>
              <w:rPr>
                <w:rFonts w:ascii="Arial Narrow" w:hAnsi="Arial Narrow"/>
                <w:sz w:val="20"/>
                <w:szCs w:val="20"/>
                <w:lang w:eastAsia="it-IT"/>
              </w:rPr>
            </w:pPr>
            <w:r w:rsidRPr="00D03980">
              <w:rPr>
                <w:rFonts w:ascii="Arial Narrow" w:hAnsi="Arial Narrow"/>
                <w:sz w:val="20"/>
                <w:szCs w:val="20"/>
                <w:lang w:eastAsia="it-IT"/>
              </w:rPr>
              <w:t> </w:t>
            </w:r>
          </w:p>
        </w:tc>
      </w:tr>
      <w:tr w:rsidR="00F85A45" w:rsidRPr="00D03980" w:rsidTr="007723AF">
        <w:trPr>
          <w:trHeight w:val="405"/>
          <w:jc w:val="center"/>
        </w:trPr>
        <w:tc>
          <w:tcPr>
            <w:tcW w:w="4995" w:type="dxa"/>
            <w:tcBorders>
              <w:top w:val="nil"/>
              <w:left w:val="single" w:sz="4" w:space="0" w:color="auto"/>
              <w:bottom w:val="single" w:sz="4" w:space="0" w:color="auto"/>
              <w:right w:val="single" w:sz="4" w:space="0" w:color="auto"/>
            </w:tcBorders>
            <w:noWrap/>
            <w:vAlign w:val="bottom"/>
          </w:tcPr>
          <w:p w:rsidR="00F85A45" w:rsidRPr="00D03980" w:rsidRDefault="00F85A45" w:rsidP="007723AF">
            <w:pPr>
              <w:spacing w:after="0" w:line="240" w:lineRule="auto"/>
              <w:rPr>
                <w:rFonts w:ascii="Arial Narrow" w:hAnsi="Arial Narrow"/>
                <w:b/>
                <w:bCs/>
                <w:sz w:val="20"/>
                <w:szCs w:val="20"/>
                <w:lang w:eastAsia="it-IT"/>
              </w:rPr>
            </w:pPr>
            <w:r w:rsidRPr="00D03980">
              <w:rPr>
                <w:rFonts w:ascii="Arial Narrow" w:hAnsi="Arial Narrow"/>
                <w:b/>
                <w:bCs/>
                <w:sz w:val="20"/>
                <w:szCs w:val="20"/>
                <w:lang w:eastAsia="it-IT"/>
              </w:rPr>
              <w:t>AIF - Associazione delle Imprese per le Fondazioni</w:t>
            </w:r>
          </w:p>
        </w:tc>
        <w:tc>
          <w:tcPr>
            <w:tcW w:w="2626" w:type="dxa"/>
            <w:tcBorders>
              <w:top w:val="nil"/>
              <w:left w:val="nil"/>
              <w:bottom w:val="single" w:sz="4" w:space="0" w:color="auto"/>
              <w:right w:val="single" w:sz="4" w:space="0" w:color="auto"/>
            </w:tcBorders>
            <w:noWrap/>
            <w:vAlign w:val="bottom"/>
          </w:tcPr>
          <w:p w:rsidR="00F85A45" w:rsidRPr="00D03980" w:rsidRDefault="00F85A45" w:rsidP="007723AF">
            <w:pPr>
              <w:spacing w:after="0" w:line="240" w:lineRule="auto"/>
              <w:rPr>
                <w:rFonts w:ascii="Arial Narrow" w:hAnsi="Arial Narrow"/>
                <w:sz w:val="20"/>
                <w:szCs w:val="20"/>
                <w:lang w:eastAsia="it-IT"/>
              </w:rPr>
            </w:pPr>
            <w:r w:rsidRPr="00D03980">
              <w:rPr>
                <w:rFonts w:ascii="Arial Narrow" w:hAnsi="Arial Narrow"/>
                <w:sz w:val="20"/>
                <w:szCs w:val="20"/>
                <w:lang w:eastAsia="it-IT"/>
              </w:rPr>
              <w:t>dal 19/05/2008 al 19/05/2011</w:t>
            </w:r>
          </w:p>
        </w:tc>
        <w:tc>
          <w:tcPr>
            <w:tcW w:w="961" w:type="dxa"/>
            <w:tcBorders>
              <w:top w:val="nil"/>
              <w:left w:val="nil"/>
              <w:bottom w:val="single" w:sz="4" w:space="0" w:color="auto"/>
              <w:right w:val="single" w:sz="4" w:space="0" w:color="auto"/>
            </w:tcBorders>
            <w:noWrap/>
            <w:vAlign w:val="bottom"/>
          </w:tcPr>
          <w:p w:rsidR="00F85A45" w:rsidRPr="00D03980" w:rsidRDefault="00F85A45" w:rsidP="007723AF">
            <w:pPr>
              <w:spacing w:after="0" w:line="240" w:lineRule="auto"/>
              <w:jc w:val="right"/>
              <w:rPr>
                <w:rFonts w:ascii="Arial Narrow" w:hAnsi="Arial Narrow"/>
                <w:sz w:val="20"/>
                <w:szCs w:val="20"/>
                <w:lang w:eastAsia="it-IT"/>
              </w:rPr>
            </w:pPr>
            <w:r w:rsidRPr="00D03980">
              <w:rPr>
                <w:rFonts w:ascii="Arial Narrow" w:hAnsi="Arial Narrow"/>
                <w:sz w:val="20"/>
                <w:szCs w:val="20"/>
                <w:lang w:eastAsia="it-IT"/>
              </w:rPr>
              <w:t>12/12/2012</w:t>
            </w:r>
          </w:p>
        </w:tc>
      </w:tr>
      <w:tr w:rsidR="00F85A45" w:rsidRPr="00D03980" w:rsidTr="007723AF">
        <w:trPr>
          <w:trHeight w:val="405"/>
          <w:jc w:val="center"/>
        </w:trPr>
        <w:tc>
          <w:tcPr>
            <w:tcW w:w="4995" w:type="dxa"/>
            <w:tcBorders>
              <w:top w:val="nil"/>
              <w:left w:val="single" w:sz="4" w:space="0" w:color="auto"/>
              <w:bottom w:val="single" w:sz="4" w:space="0" w:color="auto"/>
              <w:right w:val="single" w:sz="4" w:space="0" w:color="auto"/>
            </w:tcBorders>
            <w:noWrap/>
            <w:vAlign w:val="bottom"/>
          </w:tcPr>
          <w:p w:rsidR="00F85A45" w:rsidRPr="00D03980" w:rsidRDefault="00F85A45" w:rsidP="007723AF">
            <w:pPr>
              <w:spacing w:after="0" w:line="240" w:lineRule="auto"/>
              <w:rPr>
                <w:rFonts w:ascii="Arial Narrow" w:hAnsi="Arial Narrow"/>
                <w:b/>
                <w:bCs/>
                <w:sz w:val="20"/>
                <w:szCs w:val="20"/>
                <w:lang w:eastAsia="it-IT"/>
              </w:rPr>
            </w:pPr>
            <w:r w:rsidRPr="00D03980">
              <w:rPr>
                <w:rFonts w:ascii="Arial Narrow" w:hAnsi="Arial Narrow"/>
                <w:b/>
                <w:bCs/>
                <w:sz w:val="20"/>
                <w:szCs w:val="20"/>
                <w:lang w:eastAsia="it-IT"/>
              </w:rPr>
              <w:t xml:space="preserve">ANIMA </w:t>
            </w:r>
          </w:p>
        </w:tc>
        <w:tc>
          <w:tcPr>
            <w:tcW w:w="2626" w:type="dxa"/>
            <w:tcBorders>
              <w:top w:val="nil"/>
              <w:left w:val="nil"/>
              <w:bottom w:val="single" w:sz="4" w:space="0" w:color="auto"/>
              <w:right w:val="single" w:sz="4" w:space="0" w:color="auto"/>
            </w:tcBorders>
            <w:noWrap/>
            <w:vAlign w:val="bottom"/>
          </w:tcPr>
          <w:p w:rsidR="00F85A45" w:rsidRPr="00D03980" w:rsidRDefault="00F85A45" w:rsidP="007723AF">
            <w:pPr>
              <w:spacing w:after="0" w:line="240" w:lineRule="auto"/>
              <w:rPr>
                <w:rFonts w:ascii="Arial Narrow" w:hAnsi="Arial Narrow"/>
                <w:sz w:val="20"/>
                <w:szCs w:val="20"/>
                <w:lang w:eastAsia="it-IT"/>
              </w:rPr>
            </w:pPr>
            <w:r w:rsidRPr="00D03980">
              <w:rPr>
                <w:rFonts w:ascii="Arial Narrow" w:hAnsi="Arial Narrow"/>
                <w:sz w:val="20"/>
                <w:szCs w:val="20"/>
                <w:lang w:eastAsia="it-IT"/>
              </w:rPr>
              <w:t>da sett-</w:t>
            </w:r>
            <w:smartTag w:uri="urn:schemas-microsoft-com:office:smarttags" w:element="metricconverter">
              <w:smartTagPr>
                <w:attr w:name="ProductID" w:val="2011 a"/>
              </w:smartTagPr>
              <w:r w:rsidRPr="00D03980">
                <w:rPr>
                  <w:rFonts w:ascii="Arial Narrow" w:hAnsi="Arial Narrow"/>
                  <w:sz w:val="20"/>
                  <w:szCs w:val="20"/>
                  <w:lang w:eastAsia="it-IT"/>
                </w:rPr>
                <w:t>2011 a</w:t>
              </w:r>
            </w:smartTag>
            <w:r w:rsidRPr="00D03980">
              <w:rPr>
                <w:rFonts w:ascii="Arial Narrow" w:hAnsi="Arial Narrow"/>
                <w:sz w:val="20"/>
                <w:szCs w:val="20"/>
                <w:lang w:eastAsia="it-IT"/>
              </w:rPr>
              <w:t xml:space="preserve"> sett-2013</w:t>
            </w:r>
          </w:p>
        </w:tc>
        <w:tc>
          <w:tcPr>
            <w:tcW w:w="961" w:type="dxa"/>
            <w:tcBorders>
              <w:top w:val="nil"/>
              <w:left w:val="nil"/>
              <w:bottom w:val="single" w:sz="4" w:space="0" w:color="auto"/>
              <w:right w:val="single" w:sz="4" w:space="0" w:color="auto"/>
            </w:tcBorders>
            <w:noWrap/>
            <w:vAlign w:val="bottom"/>
          </w:tcPr>
          <w:p w:rsidR="00F85A45" w:rsidRPr="00D03980" w:rsidRDefault="00F85A45" w:rsidP="007723AF">
            <w:pPr>
              <w:spacing w:after="0" w:line="240" w:lineRule="auto"/>
              <w:rPr>
                <w:rFonts w:ascii="Arial Narrow" w:hAnsi="Arial Narrow"/>
                <w:sz w:val="20"/>
                <w:szCs w:val="20"/>
                <w:lang w:eastAsia="it-IT"/>
              </w:rPr>
            </w:pPr>
            <w:r w:rsidRPr="00D03980">
              <w:rPr>
                <w:rFonts w:ascii="Arial Narrow" w:hAnsi="Arial Narrow"/>
                <w:sz w:val="20"/>
                <w:szCs w:val="20"/>
                <w:lang w:eastAsia="it-IT"/>
              </w:rPr>
              <w:t> </w:t>
            </w:r>
          </w:p>
        </w:tc>
      </w:tr>
      <w:tr w:rsidR="00F85A45" w:rsidRPr="00D03980" w:rsidTr="007723AF">
        <w:trPr>
          <w:trHeight w:val="615"/>
          <w:jc w:val="center"/>
        </w:trPr>
        <w:tc>
          <w:tcPr>
            <w:tcW w:w="4995" w:type="dxa"/>
            <w:tcBorders>
              <w:top w:val="nil"/>
              <w:left w:val="single" w:sz="4" w:space="0" w:color="auto"/>
              <w:bottom w:val="single" w:sz="4" w:space="0" w:color="auto"/>
              <w:right w:val="single" w:sz="4" w:space="0" w:color="auto"/>
            </w:tcBorders>
            <w:vAlign w:val="bottom"/>
          </w:tcPr>
          <w:p w:rsidR="00F85A45" w:rsidRPr="00D03980" w:rsidRDefault="00F85A45" w:rsidP="007723AF">
            <w:pPr>
              <w:spacing w:after="0" w:line="240" w:lineRule="auto"/>
              <w:rPr>
                <w:rFonts w:ascii="Arial Narrow" w:hAnsi="Arial Narrow"/>
                <w:b/>
                <w:bCs/>
                <w:sz w:val="20"/>
                <w:szCs w:val="20"/>
                <w:lang w:eastAsia="it-IT"/>
              </w:rPr>
            </w:pPr>
            <w:r w:rsidRPr="00D03980">
              <w:rPr>
                <w:rFonts w:ascii="Arial Narrow" w:hAnsi="Arial Narrow"/>
                <w:b/>
                <w:bCs/>
                <w:sz w:val="20"/>
                <w:szCs w:val="20"/>
                <w:lang w:eastAsia="it-IT"/>
              </w:rPr>
              <w:t xml:space="preserve">ANIMA-ASCOMAC-FEDERUNACOMA - macchine e delle attrezzature per lavori edili e stradali </w:t>
            </w:r>
          </w:p>
        </w:tc>
        <w:tc>
          <w:tcPr>
            <w:tcW w:w="2626" w:type="dxa"/>
            <w:tcBorders>
              <w:top w:val="nil"/>
              <w:left w:val="nil"/>
              <w:bottom w:val="single" w:sz="4" w:space="0" w:color="auto"/>
              <w:right w:val="single" w:sz="4" w:space="0" w:color="auto"/>
            </w:tcBorders>
            <w:noWrap/>
            <w:vAlign w:val="bottom"/>
          </w:tcPr>
          <w:p w:rsidR="00F85A45" w:rsidRPr="00D03980" w:rsidRDefault="00F85A45" w:rsidP="007723AF">
            <w:pPr>
              <w:spacing w:after="0" w:line="240" w:lineRule="auto"/>
              <w:rPr>
                <w:rFonts w:ascii="Arial Narrow" w:hAnsi="Arial Narrow"/>
                <w:sz w:val="20"/>
                <w:szCs w:val="20"/>
                <w:lang w:eastAsia="it-IT"/>
              </w:rPr>
            </w:pPr>
            <w:r w:rsidRPr="00D03980">
              <w:rPr>
                <w:rFonts w:ascii="Arial Narrow" w:hAnsi="Arial Narrow"/>
                <w:sz w:val="20"/>
                <w:szCs w:val="20"/>
                <w:lang w:eastAsia="it-IT"/>
              </w:rPr>
              <w:t>dal 12/11/2012 al 12/11/2015</w:t>
            </w:r>
          </w:p>
        </w:tc>
        <w:tc>
          <w:tcPr>
            <w:tcW w:w="961" w:type="dxa"/>
            <w:tcBorders>
              <w:top w:val="nil"/>
              <w:left w:val="nil"/>
              <w:bottom w:val="single" w:sz="4" w:space="0" w:color="auto"/>
              <w:right w:val="single" w:sz="4" w:space="0" w:color="auto"/>
            </w:tcBorders>
            <w:noWrap/>
            <w:vAlign w:val="bottom"/>
          </w:tcPr>
          <w:p w:rsidR="00F85A45" w:rsidRPr="00D03980" w:rsidRDefault="00F85A45" w:rsidP="007723AF">
            <w:pPr>
              <w:spacing w:after="0" w:line="240" w:lineRule="auto"/>
              <w:rPr>
                <w:rFonts w:ascii="Arial Narrow" w:hAnsi="Arial Narrow"/>
                <w:sz w:val="20"/>
                <w:szCs w:val="20"/>
                <w:lang w:eastAsia="it-IT"/>
              </w:rPr>
            </w:pPr>
            <w:r w:rsidRPr="00D03980">
              <w:rPr>
                <w:rFonts w:ascii="Arial Narrow" w:hAnsi="Arial Narrow"/>
                <w:sz w:val="20"/>
                <w:szCs w:val="20"/>
                <w:lang w:eastAsia="it-IT"/>
              </w:rPr>
              <w:t> </w:t>
            </w:r>
          </w:p>
        </w:tc>
      </w:tr>
      <w:tr w:rsidR="00F85A45" w:rsidRPr="00D03980" w:rsidTr="007723AF">
        <w:trPr>
          <w:trHeight w:val="405"/>
          <w:jc w:val="center"/>
        </w:trPr>
        <w:tc>
          <w:tcPr>
            <w:tcW w:w="4995" w:type="dxa"/>
            <w:tcBorders>
              <w:top w:val="nil"/>
              <w:left w:val="single" w:sz="4" w:space="0" w:color="auto"/>
              <w:bottom w:val="single" w:sz="4" w:space="0" w:color="auto"/>
              <w:right w:val="single" w:sz="4" w:space="0" w:color="auto"/>
            </w:tcBorders>
            <w:noWrap/>
            <w:vAlign w:val="bottom"/>
          </w:tcPr>
          <w:p w:rsidR="00F85A45" w:rsidRPr="00D03980" w:rsidRDefault="00F85A45" w:rsidP="007723AF">
            <w:pPr>
              <w:spacing w:after="0" w:line="240" w:lineRule="auto"/>
              <w:rPr>
                <w:rFonts w:ascii="Arial Narrow" w:hAnsi="Arial Narrow"/>
                <w:b/>
                <w:bCs/>
                <w:sz w:val="20"/>
                <w:szCs w:val="20"/>
                <w:lang w:eastAsia="it-IT"/>
              </w:rPr>
            </w:pPr>
            <w:r w:rsidRPr="00D03980">
              <w:rPr>
                <w:rFonts w:ascii="Arial Narrow" w:hAnsi="Arial Narrow"/>
                <w:b/>
                <w:bCs/>
                <w:sz w:val="20"/>
                <w:szCs w:val="20"/>
                <w:lang w:eastAsia="it-IT"/>
              </w:rPr>
              <w:t>ANIPA - Associazione Nazionale Idrologia e pozzi d'acqua</w:t>
            </w:r>
          </w:p>
        </w:tc>
        <w:tc>
          <w:tcPr>
            <w:tcW w:w="2626" w:type="dxa"/>
            <w:tcBorders>
              <w:top w:val="nil"/>
              <w:left w:val="nil"/>
              <w:bottom w:val="single" w:sz="4" w:space="0" w:color="auto"/>
              <w:right w:val="single" w:sz="4" w:space="0" w:color="auto"/>
            </w:tcBorders>
            <w:noWrap/>
            <w:vAlign w:val="bottom"/>
          </w:tcPr>
          <w:p w:rsidR="00F85A45" w:rsidRPr="00D03980" w:rsidRDefault="00F85A45" w:rsidP="007723AF">
            <w:pPr>
              <w:spacing w:after="0" w:line="240" w:lineRule="auto"/>
              <w:rPr>
                <w:rFonts w:ascii="Arial Narrow" w:hAnsi="Arial Narrow"/>
                <w:sz w:val="20"/>
                <w:szCs w:val="20"/>
                <w:lang w:eastAsia="it-IT"/>
              </w:rPr>
            </w:pPr>
            <w:r w:rsidRPr="00D03980">
              <w:rPr>
                <w:rFonts w:ascii="Arial Narrow" w:hAnsi="Arial Narrow"/>
                <w:sz w:val="20"/>
                <w:szCs w:val="20"/>
                <w:lang w:eastAsia="it-IT"/>
              </w:rPr>
              <w:t>dal 30/10/2009 al 30/10/2012</w:t>
            </w:r>
          </w:p>
        </w:tc>
        <w:tc>
          <w:tcPr>
            <w:tcW w:w="961" w:type="dxa"/>
            <w:tcBorders>
              <w:top w:val="nil"/>
              <w:left w:val="nil"/>
              <w:bottom w:val="single" w:sz="4" w:space="0" w:color="auto"/>
              <w:right w:val="single" w:sz="4" w:space="0" w:color="auto"/>
            </w:tcBorders>
            <w:noWrap/>
            <w:vAlign w:val="bottom"/>
          </w:tcPr>
          <w:p w:rsidR="00F85A45" w:rsidRPr="00D03980" w:rsidRDefault="00F85A45" w:rsidP="007723AF">
            <w:pPr>
              <w:spacing w:after="0" w:line="240" w:lineRule="auto"/>
              <w:jc w:val="right"/>
              <w:rPr>
                <w:rFonts w:ascii="Arial Narrow" w:hAnsi="Arial Narrow"/>
                <w:sz w:val="20"/>
                <w:szCs w:val="20"/>
                <w:lang w:eastAsia="it-IT"/>
              </w:rPr>
            </w:pPr>
            <w:r w:rsidRPr="00D03980">
              <w:rPr>
                <w:rFonts w:ascii="Arial Narrow" w:hAnsi="Arial Narrow"/>
                <w:sz w:val="20"/>
                <w:szCs w:val="20"/>
                <w:lang w:eastAsia="it-IT"/>
              </w:rPr>
              <w:t>27/11/2013</w:t>
            </w:r>
          </w:p>
        </w:tc>
      </w:tr>
      <w:tr w:rsidR="00F85A45" w:rsidRPr="00D03980" w:rsidTr="007723AF">
        <w:trPr>
          <w:trHeight w:val="570"/>
          <w:jc w:val="center"/>
        </w:trPr>
        <w:tc>
          <w:tcPr>
            <w:tcW w:w="4995" w:type="dxa"/>
            <w:tcBorders>
              <w:top w:val="nil"/>
              <w:left w:val="single" w:sz="4" w:space="0" w:color="auto"/>
              <w:bottom w:val="single" w:sz="4" w:space="0" w:color="auto"/>
              <w:right w:val="single" w:sz="4" w:space="0" w:color="auto"/>
            </w:tcBorders>
            <w:vAlign w:val="bottom"/>
          </w:tcPr>
          <w:p w:rsidR="00F85A45" w:rsidRPr="00D03980" w:rsidRDefault="00F85A45" w:rsidP="007723AF">
            <w:pPr>
              <w:spacing w:after="0" w:line="240" w:lineRule="auto"/>
              <w:rPr>
                <w:rFonts w:ascii="Arial Narrow" w:hAnsi="Arial Narrow"/>
                <w:b/>
                <w:bCs/>
                <w:sz w:val="20"/>
                <w:szCs w:val="20"/>
                <w:lang w:eastAsia="it-IT"/>
              </w:rPr>
            </w:pPr>
            <w:r w:rsidRPr="00D03980">
              <w:rPr>
                <w:rFonts w:ascii="Arial Narrow" w:hAnsi="Arial Narrow"/>
                <w:b/>
                <w:bCs/>
                <w:sz w:val="20"/>
                <w:szCs w:val="20"/>
                <w:lang w:eastAsia="it-IT"/>
              </w:rPr>
              <w:t>ASSIMP - Ass</w:t>
            </w:r>
            <w:r w:rsidR="00FB3C18">
              <w:rPr>
                <w:rFonts w:ascii="Arial Narrow" w:hAnsi="Arial Narrow"/>
                <w:b/>
                <w:bCs/>
                <w:sz w:val="20"/>
                <w:szCs w:val="20"/>
                <w:lang w:eastAsia="it-IT"/>
              </w:rPr>
              <w:t>ociazione delle Imprese di Imper</w:t>
            </w:r>
            <w:r w:rsidRPr="00D03980">
              <w:rPr>
                <w:rFonts w:ascii="Arial Narrow" w:hAnsi="Arial Narrow"/>
                <w:b/>
                <w:bCs/>
                <w:sz w:val="20"/>
                <w:szCs w:val="20"/>
                <w:lang w:eastAsia="it-IT"/>
              </w:rPr>
              <w:t>meabilizzazioni Italiane</w:t>
            </w:r>
          </w:p>
        </w:tc>
        <w:tc>
          <w:tcPr>
            <w:tcW w:w="2626" w:type="dxa"/>
            <w:tcBorders>
              <w:top w:val="nil"/>
              <w:left w:val="nil"/>
              <w:bottom w:val="single" w:sz="4" w:space="0" w:color="auto"/>
              <w:right w:val="single" w:sz="4" w:space="0" w:color="auto"/>
            </w:tcBorders>
            <w:noWrap/>
            <w:vAlign w:val="bottom"/>
          </w:tcPr>
          <w:p w:rsidR="00F85A45" w:rsidRPr="00D03980" w:rsidRDefault="00F85A45" w:rsidP="007723AF">
            <w:pPr>
              <w:spacing w:after="0" w:line="240" w:lineRule="auto"/>
              <w:rPr>
                <w:rFonts w:ascii="Arial Narrow" w:hAnsi="Arial Narrow"/>
                <w:sz w:val="20"/>
                <w:szCs w:val="20"/>
                <w:lang w:eastAsia="it-IT"/>
              </w:rPr>
            </w:pPr>
            <w:r w:rsidRPr="00D03980">
              <w:rPr>
                <w:rFonts w:ascii="Arial Narrow" w:hAnsi="Arial Narrow"/>
                <w:sz w:val="20"/>
                <w:szCs w:val="20"/>
                <w:lang w:eastAsia="it-IT"/>
              </w:rPr>
              <w:t>dal 01/10/2012 al 01/10/2015</w:t>
            </w:r>
          </w:p>
        </w:tc>
        <w:tc>
          <w:tcPr>
            <w:tcW w:w="961" w:type="dxa"/>
            <w:tcBorders>
              <w:top w:val="nil"/>
              <w:left w:val="nil"/>
              <w:bottom w:val="single" w:sz="4" w:space="0" w:color="auto"/>
              <w:right w:val="single" w:sz="4" w:space="0" w:color="auto"/>
            </w:tcBorders>
            <w:noWrap/>
            <w:vAlign w:val="bottom"/>
          </w:tcPr>
          <w:p w:rsidR="00F85A45" w:rsidRPr="00D03980" w:rsidRDefault="00F85A45" w:rsidP="007723AF">
            <w:pPr>
              <w:spacing w:after="0" w:line="240" w:lineRule="auto"/>
              <w:rPr>
                <w:rFonts w:ascii="Arial Narrow" w:hAnsi="Arial Narrow"/>
                <w:sz w:val="20"/>
                <w:szCs w:val="20"/>
                <w:lang w:eastAsia="it-IT"/>
              </w:rPr>
            </w:pPr>
            <w:r w:rsidRPr="00D03980">
              <w:rPr>
                <w:rFonts w:ascii="Arial Narrow" w:hAnsi="Arial Narrow"/>
                <w:sz w:val="20"/>
                <w:szCs w:val="20"/>
                <w:lang w:eastAsia="it-IT"/>
              </w:rPr>
              <w:t> </w:t>
            </w:r>
          </w:p>
        </w:tc>
      </w:tr>
      <w:tr w:rsidR="00F85A45" w:rsidRPr="00D03980" w:rsidTr="007723AF">
        <w:trPr>
          <w:trHeight w:val="405"/>
          <w:jc w:val="center"/>
        </w:trPr>
        <w:tc>
          <w:tcPr>
            <w:tcW w:w="4995" w:type="dxa"/>
            <w:tcBorders>
              <w:top w:val="nil"/>
              <w:left w:val="single" w:sz="4" w:space="0" w:color="auto"/>
              <w:bottom w:val="single" w:sz="4" w:space="0" w:color="auto"/>
              <w:right w:val="single" w:sz="4" w:space="0" w:color="auto"/>
            </w:tcBorders>
            <w:noWrap/>
            <w:vAlign w:val="bottom"/>
          </w:tcPr>
          <w:p w:rsidR="00F85A45" w:rsidRPr="00D03980" w:rsidRDefault="00F85A45" w:rsidP="007723AF">
            <w:pPr>
              <w:spacing w:after="0" w:line="240" w:lineRule="auto"/>
              <w:rPr>
                <w:rFonts w:ascii="Arial Narrow" w:hAnsi="Arial Narrow"/>
                <w:b/>
                <w:bCs/>
                <w:sz w:val="20"/>
                <w:szCs w:val="20"/>
                <w:lang w:eastAsia="it-IT"/>
              </w:rPr>
            </w:pPr>
            <w:r w:rsidRPr="00D03980">
              <w:rPr>
                <w:rFonts w:ascii="Arial Narrow" w:hAnsi="Arial Narrow"/>
                <w:b/>
                <w:bCs/>
                <w:sz w:val="20"/>
                <w:szCs w:val="20"/>
                <w:lang w:eastAsia="it-IT"/>
              </w:rPr>
              <w:t>ASSOGESSO</w:t>
            </w:r>
          </w:p>
        </w:tc>
        <w:tc>
          <w:tcPr>
            <w:tcW w:w="2626" w:type="dxa"/>
            <w:tcBorders>
              <w:top w:val="nil"/>
              <w:left w:val="nil"/>
              <w:bottom w:val="single" w:sz="4" w:space="0" w:color="auto"/>
              <w:right w:val="single" w:sz="4" w:space="0" w:color="auto"/>
            </w:tcBorders>
            <w:noWrap/>
            <w:vAlign w:val="bottom"/>
          </w:tcPr>
          <w:p w:rsidR="00F85A45" w:rsidRPr="00D03980" w:rsidRDefault="00F85A45" w:rsidP="007723AF">
            <w:pPr>
              <w:spacing w:after="0" w:line="240" w:lineRule="auto"/>
              <w:rPr>
                <w:rFonts w:ascii="Arial Narrow" w:hAnsi="Arial Narrow"/>
                <w:sz w:val="20"/>
                <w:szCs w:val="20"/>
                <w:lang w:eastAsia="it-IT"/>
              </w:rPr>
            </w:pPr>
            <w:r w:rsidRPr="00D03980">
              <w:rPr>
                <w:rFonts w:ascii="Arial Narrow" w:hAnsi="Arial Narrow"/>
                <w:sz w:val="20"/>
                <w:szCs w:val="20"/>
                <w:lang w:eastAsia="it-IT"/>
              </w:rPr>
              <w:t xml:space="preserve">da gennaio </w:t>
            </w:r>
            <w:smartTag w:uri="urn:schemas-microsoft-com:office:smarttags" w:element="metricconverter">
              <w:smartTagPr>
                <w:attr w:name="ProductID" w:val="2011 a"/>
              </w:smartTagPr>
              <w:r w:rsidRPr="00D03980">
                <w:rPr>
                  <w:rFonts w:ascii="Arial Narrow" w:hAnsi="Arial Narrow"/>
                  <w:sz w:val="20"/>
                  <w:szCs w:val="20"/>
                  <w:lang w:eastAsia="it-IT"/>
                </w:rPr>
                <w:t>2011 a</w:t>
              </w:r>
            </w:smartTag>
            <w:r w:rsidRPr="00D03980">
              <w:rPr>
                <w:rFonts w:ascii="Arial Narrow" w:hAnsi="Arial Narrow"/>
                <w:sz w:val="20"/>
                <w:szCs w:val="20"/>
                <w:lang w:eastAsia="it-IT"/>
              </w:rPr>
              <w:t xml:space="preserve"> gennaio 2014</w:t>
            </w:r>
          </w:p>
        </w:tc>
        <w:tc>
          <w:tcPr>
            <w:tcW w:w="961" w:type="dxa"/>
            <w:tcBorders>
              <w:top w:val="nil"/>
              <w:left w:val="nil"/>
              <w:bottom w:val="single" w:sz="4" w:space="0" w:color="auto"/>
              <w:right w:val="single" w:sz="4" w:space="0" w:color="auto"/>
            </w:tcBorders>
            <w:noWrap/>
            <w:vAlign w:val="bottom"/>
          </w:tcPr>
          <w:p w:rsidR="00F85A45" w:rsidRPr="00D03980" w:rsidRDefault="00F85A45" w:rsidP="007723AF">
            <w:pPr>
              <w:spacing w:after="0" w:line="240" w:lineRule="auto"/>
              <w:rPr>
                <w:rFonts w:ascii="Arial Narrow" w:hAnsi="Arial Narrow"/>
                <w:sz w:val="20"/>
                <w:szCs w:val="20"/>
                <w:lang w:eastAsia="it-IT"/>
              </w:rPr>
            </w:pPr>
            <w:r w:rsidRPr="00D03980">
              <w:rPr>
                <w:rFonts w:ascii="Arial Narrow" w:hAnsi="Arial Narrow"/>
                <w:sz w:val="20"/>
                <w:szCs w:val="20"/>
                <w:lang w:eastAsia="it-IT"/>
              </w:rPr>
              <w:t> </w:t>
            </w:r>
          </w:p>
        </w:tc>
      </w:tr>
      <w:tr w:rsidR="00F85A45" w:rsidRPr="00D03980" w:rsidTr="007723AF">
        <w:trPr>
          <w:trHeight w:val="570"/>
          <w:jc w:val="center"/>
        </w:trPr>
        <w:tc>
          <w:tcPr>
            <w:tcW w:w="4995" w:type="dxa"/>
            <w:tcBorders>
              <w:top w:val="nil"/>
              <w:left w:val="single" w:sz="4" w:space="0" w:color="auto"/>
              <w:bottom w:val="single" w:sz="4" w:space="0" w:color="auto"/>
              <w:right w:val="single" w:sz="4" w:space="0" w:color="auto"/>
            </w:tcBorders>
            <w:vAlign w:val="bottom"/>
          </w:tcPr>
          <w:p w:rsidR="00F85A45" w:rsidRPr="00D03980" w:rsidRDefault="00F85A45" w:rsidP="007723AF">
            <w:pPr>
              <w:spacing w:after="0" w:line="240" w:lineRule="auto"/>
              <w:rPr>
                <w:rFonts w:ascii="Arial Narrow" w:hAnsi="Arial Narrow"/>
                <w:b/>
                <w:bCs/>
                <w:sz w:val="20"/>
                <w:szCs w:val="20"/>
                <w:lang w:eastAsia="it-IT"/>
              </w:rPr>
            </w:pPr>
            <w:r w:rsidRPr="00D03980">
              <w:rPr>
                <w:rFonts w:ascii="Arial Narrow" w:hAnsi="Arial Narrow"/>
                <w:b/>
                <w:bCs/>
                <w:sz w:val="20"/>
                <w:szCs w:val="20"/>
                <w:lang w:eastAsia="it-IT"/>
              </w:rPr>
              <w:t>ATECAP - Associazione Tecnico Economica per il Calcestruzzo preconfezionato</w:t>
            </w:r>
          </w:p>
        </w:tc>
        <w:tc>
          <w:tcPr>
            <w:tcW w:w="2626" w:type="dxa"/>
            <w:tcBorders>
              <w:top w:val="nil"/>
              <w:left w:val="nil"/>
              <w:bottom w:val="single" w:sz="4" w:space="0" w:color="auto"/>
              <w:right w:val="single" w:sz="4" w:space="0" w:color="auto"/>
            </w:tcBorders>
            <w:noWrap/>
            <w:vAlign w:val="bottom"/>
          </w:tcPr>
          <w:p w:rsidR="00F85A45" w:rsidRPr="00D03980" w:rsidRDefault="00F85A45" w:rsidP="007723AF">
            <w:pPr>
              <w:spacing w:after="0" w:line="240" w:lineRule="auto"/>
              <w:rPr>
                <w:rFonts w:ascii="Arial Narrow" w:hAnsi="Arial Narrow"/>
                <w:sz w:val="20"/>
                <w:szCs w:val="20"/>
                <w:lang w:eastAsia="it-IT"/>
              </w:rPr>
            </w:pPr>
            <w:r w:rsidRPr="00D03980">
              <w:rPr>
                <w:rFonts w:ascii="Arial Narrow" w:hAnsi="Arial Narrow"/>
                <w:sz w:val="20"/>
                <w:szCs w:val="20"/>
                <w:lang w:eastAsia="it-IT"/>
              </w:rPr>
              <w:t>dal 13/07/2010 al 13/07/2013</w:t>
            </w:r>
          </w:p>
        </w:tc>
        <w:tc>
          <w:tcPr>
            <w:tcW w:w="961" w:type="dxa"/>
            <w:tcBorders>
              <w:top w:val="nil"/>
              <w:left w:val="nil"/>
              <w:bottom w:val="single" w:sz="4" w:space="0" w:color="auto"/>
              <w:right w:val="single" w:sz="4" w:space="0" w:color="auto"/>
            </w:tcBorders>
            <w:noWrap/>
            <w:vAlign w:val="bottom"/>
          </w:tcPr>
          <w:p w:rsidR="00F85A45" w:rsidRPr="00D03980" w:rsidRDefault="00F85A45" w:rsidP="007723AF">
            <w:pPr>
              <w:spacing w:after="0" w:line="240" w:lineRule="auto"/>
              <w:jc w:val="right"/>
              <w:rPr>
                <w:rFonts w:ascii="Arial Narrow" w:hAnsi="Arial Narrow"/>
                <w:sz w:val="20"/>
                <w:szCs w:val="20"/>
                <w:lang w:eastAsia="it-IT"/>
              </w:rPr>
            </w:pPr>
            <w:r w:rsidRPr="00D03980">
              <w:rPr>
                <w:rFonts w:ascii="Arial Narrow" w:hAnsi="Arial Narrow"/>
                <w:sz w:val="20"/>
                <w:szCs w:val="20"/>
                <w:lang w:eastAsia="it-IT"/>
              </w:rPr>
              <w:t> </w:t>
            </w:r>
          </w:p>
        </w:tc>
      </w:tr>
      <w:tr w:rsidR="00F85A45" w:rsidRPr="00D03980" w:rsidTr="007723AF">
        <w:trPr>
          <w:trHeight w:val="405"/>
          <w:jc w:val="center"/>
        </w:trPr>
        <w:tc>
          <w:tcPr>
            <w:tcW w:w="4995" w:type="dxa"/>
            <w:tcBorders>
              <w:top w:val="nil"/>
              <w:left w:val="single" w:sz="4" w:space="0" w:color="auto"/>
              <w:bottom w:val="single" w:sz="4" w:space="0" w:color="auto"/>
              <w:right w:val="single" w:sz="4" w:space="0" w:color="auto"/>
            </w:tcBorders>
            <w:noWrap/>
            <w:vAlign w:val="bottom"/>
          </w:tcPr>
          <w:p w:rsidR="00F85A45" w:rsidRPr="00D03980" w:rsidRDefault="00F85A45" w:rsidP="007723AF">
            <w:pPr>
              <w:spacing w:after="0" w:line="240" w:lineRule="auto"/>
              <w:rPr>
                <w:rFonts w:ascii="Arial Narrow" w:hAnsi="Arial Narrow"/>
                <w:b/>
                <w:bCs/>
                <w:sz w:val="20"/>
                <w:szCs w:val="20"/>
                <w:lang w:eastAsia="it-IT"/>
              </w:rPr>
            </w:pPr>
            <w:r w:rsidRPr="00D03980">
              <w:rPr>
                <w:rFonts w:ascii="Arial Narrow" w:hAnsi="Arial Narrow"/>
                <w:b/>
                <w:bCs/>
                <w:sz w:val="20"/>
                <w:szCs w:val="20"/>
                <w:lang w:eastAsia="it-IT"/>
              </w:rPr>
              <w:t>CONFINDUSTRIA CERAMICA</w:t>
            </w:r>
          </w:p>
        </w:tc>
        <w:tc>
          <w:tcPr>
            <w:tcW w:w="2626" w:type="dxa"/>
            <w:tcBorders>
              <w:top w:val="nil"/>
              <w:left w:val="nil"/>
              <w:bottom w:val="single" w:sz="4" w:space="0" w:color="auto"/>
              <w:right w:val="single" w:sz="4" w:space="0" w:color="auto"/>
            </w:tcBorders>
            <w:noWrap/>
            <w:vAlign w:val="bottom"/>
          </w:tcPr>
          <w:p w:rsidR="00F85A45" w:rsidRPr="00D03980" w:rsidRDefault="00F85A45" w:rsidP="007723AF">
            <w:pPr>
              <w:spacing w:after="0" w:line="240" w:lineRule="auto"/>
              <w:rPr>
                <w:rFonts w:ascii="Arial Narrow" w:hAnsi="Arial Narrow"/>
                <w:sz w:val="20"/>
                <w:szCs w:val="20"/>
                <w:lang w:eastAsia="it-IT"/>
              </w:rPr>
            </w:pPr>
            <w:r w:rsidRPr="00D03980">
              <w:rPr>
                <w:rFonts w:ascii="Arial Narrow" w:hAnsi="Arial Narrow"/>
                <w:sz w:val="20"/>
                <w:szCs w:val="20"/>
                <w:lang w:eastAsia="it-IT"/>
              </w:rPr>
              <w:t>dal 31/05/2011 al 31/05/2014</w:t>
            </w:r>
          </w:p>
        </w:tc>
        <w:tc>
          <w:tcPr>
            <w:tcW w:w="961" w:type="dxa"/>
            <w:tcBorders>
              <w:top w:val="nil"/>
              <w:left w:val="nil"/>
              <w:bottom w:val="single" w:sz="4" w:space="0" w:color="auto"/>
              <w:right w:val="single" w:sz="4" w:space="0" w:color="auto"/>
            </w:tcBorders>
            <w:noWrap/>
            <w:vAlign w:val="bottom"/>
          </w:tcPr>
          <w:p w:rsidR="00F85A45" w:rsidRPr="00D03980" w:rsidRDefault="00F85A45" w:rsidP="007723AF">
            <w:pPr>
              <w:spacing w:after="0" w:line="240" w:lineRule="auto"/>
              <w:rPr>
                <w:rFonts w:ascii="Arial Narrow" w:hAnsi="Arial Narrow"/>
                <w:sz w:val="20"/>
                <w:szCs w:val="20"/>
                <w:lang w:eastAsia="it-IT"/>
              </w:rPr>
            </w:pPr>
            <w:r w:rsidRPr="00D03980">
              <w:rPr>
                <w:rFonts w:ascii="Arial Narrow" w:hAnsi="Arial Narrow"/>
                <w:sz w:val="20"/>
                <w:szCs w:val="20"/>
                <w:lang w:eastAsia="it-IT"/>
              </w:rPr>
              <w:t> </w:t>
            </w:r>
          </w:p>
        </w:tc>
      </w:tr>
      <w:tr w:rsidR="00F85A45" w:rsidRPr="00D03980" w:rsidTr="007723AF">
        <w:trPr>
          <w:trHeight w:val="405"/>
          <w:jc w:val="center"/>
        </w:trPr>
        <w:tc>
          <w:tcPr>
            <w:tcW w:w="4995" w:type="dxa"/>
            <w:tcBorders>
              <w:top w:val="nil"/>
              <w:left w:val="single" w:sz="4" w:space="0" w:color="auto"/>
              <w:bottom w:val="single" w:sz="4" w:space="0" w:color="auto"/>
              <w:right w:val="single" w:sz="4" w:space="0" w:color="auto"/>
            </w:tcBorders>
            <w:noWrap/>
            <w:vAlign w:val="bottom"/>
          </w:tcPr>
          <w:p w:rsidR="00F85A45" w:rsidRPr="00D03980" w:rsidRDefault="00F85A45" w:rsidP="007723AF">
            <w:pPr>
              <w:spacing w:after="0" w:line="240" w:lineRule="auto"/>
              <w:rPr>
                <w:rFonts w:ascii="Arial Narrow" w:hAnsi="Arial Narrow"/>
                <w:b/>
                <w:bCs/>
                <w:sz w:val="20"/>
                <w:szCs w:val="20"/>
                <w:lang w:eastAsia="it-IT"/>
              </w:rPr>
            </w:pPr>
            <w:r w:rsidRPr="00D03980">
              <w:rPr>
                <w:rFonts w:ascii="Arial Narrow" w:hAnsi="Arial Narrow"/>
                <w:b/>
                <w:bCs/>
                <w:sz w:val="20"/>
                <w:szCs w:val="20"/>
                <w:lang w:eastAsia="it-IT"/>
              </w:rPr>
              <w:t>MINISTERO DIFESA</w:t>
            </w:r>
          </w:p>
        </w:tc>
        <w:tc>
          <w:tcPr>
            <w:tcW w:w="2626" w:type="dxa"/>
            <w:tcBorders>
              <w:top w:val="nil"/>
              <w:left w:val="nil"/>
              <w:bottom w:val="single" w:sz="4" w:space="0" w:color="auto"/>
              <w:right w:val="single" w:sz="4" w:space="0" w:color="auto"/>
            </w:tcBorders>
            <w:noWrap/>
            <w:vAlign w:val="bottom"/>
          </w:tcPr>
          <w:p w:rsidR="00F85A45" w:rsidRPr="00D03980" w:rsidRDefault="00F85A45" w:rsidP="007723AF">
            <w:pPr>
              <w:spacing w:after="0" w:line="240" w:lineRule="auto"/>
              <w:rPr>
                <w:rFonts w:ascii="Arial Narrow" w:hAnsi="Arial Narrow"/>
                <w:sz w:val="20"/>
                <w:szCs w:val="20"/>
                <w:lang w:eastAsia="it-IT"/>
              </w:rPr>
            </w:pPr>
            <w:r w:rsidRPr="00D03980">
              <w:rPr>
                <w:rFonts w:ascii="Arial Narrow" w:hAnsi="Arial Narrow"/>
                <w:sz w:val="20"/>
                <w:szCs w:val="20"/>
                <w:lang w:eastAsia="it-IT"/>
              </w:rPr>
              <w:t>dal 15/12/2004 al 15/12/2009</w:t>
            </w:r>
          </w:p>
        </w:tc>
        <w:tc>
          <w:tcPr>
            <w:tcW w:w="961" w:type="dxa"/>
            <w:tcBorders>
              <w:top w:val="nil"/>
              <w:left w:val="nil"/>
              <w:bottom w:val="single" w:sz="4" w:space="0" w:color="auto"/>
              <w:right w:val="single" w:sz="4" w:space="0" w:color="auto"/>
            </w:tcBorders>
            <w:noWrap/>
            <w:vAlign w:val="bottom"/>
          </w:tcPr>
          <w:p w:rsidR="00F85A45" w:rsidRPr="00D03980" w:rsidRDefault="00F85A45" w:rsidP="007723AF">
            <w:pPr>
              <w:spacing w:after="0" w:line="240" w:lineRule="auto"/>
              <w:jc w:val="right"/>
              <w:rPr>
                <w:rFonts w:ascii="Arial Narrow" w:hAnsi="Arial Narrow"/>
                <w:sz w:val="20"/>
                <w:szCs w:val="20"/>
                <w:lang w:eastAsia="it-IT"/>
              </w:rPr>
            </w:pPr>
            <w:r w:rsidRPr="00D03980">
              <w:rPr>
                <w:rFonts w:ascii="Arial Narrow" w:hAnsi="Arial Narrow"/>
                <w:sz w:val="20"/>
                <w:szCs w:val="20"/>
                <w:lang w:eastAsia="it-IT"/>
              </w:rPr>
              <w:t>15/12/2009</w:t>
            </w:r>
          </w:p>
        </w:tc>
      </w:tr>
      <w:tr w:rsidR="00F85A45" w:rsidRPr="00D03980" w:rsidTr="007723AF">
        <w:trPr>
          <w:trHeight w:val="540"/>
          <w:jc w:val="center"/>
        </w:trPr>
        <w:tc>
          <w:tcPr>
            <w:tcW w:w="4995" w:type="dxa"/>
            <w:tcBorders>
              <w:top w:val="nil"/>
              <w:left w:val="single" w:sz="4" w:space="0" w:color="auto"/>
              <w:bottom w:val="single" w:sz="4" w:space="0" w:color="auto"/>
              <w:right w:val="single" w:sz="4" w:space="0" w:color="auto"/>
            </w:tcBorders>
            <w:vAlign w:val="bottom"/>
          </w:tcPr>
          <w:p w:rsidR="00F85A45" w:rsidRPr="00D03980" w:rsidRDefault="00F85A45" w:rsidP="007723AF">
            <w:pPr>
              <w:spacing w:after="0" w:line="240" w:lineRule="auto"/>
              <w:rPr>
                <w:rFonts w:ascii="Arial Narrow" w:hAnsi="Arial Narrow"/>
                <w:b/>
                <w:bCs/>
                <w:sz w:val="20"/>
                <w:szCs w:val="20"/>
                <w:lang w:val="en-US" w:eastAsia="it-IT"/>
              </w:rPr>
            </w:pPr>
            <w:r w:rsidRPr="00D03980">
              <w:rPr>
                <w:rFonts w:ascii="Arial Narrow" w:hAnsi="Arial Narrow"/>
                <w:b/>
                <w:bCs/>
                <w:sz w:val="20"/>
                <w:szCs w:val="20"/>
                <w:lang w:val="en-US" w:eastAsia="it-IT"/>
              </w:rPr>
              <w:t>IATT - Italian Association for</w:t>
            </w:r>
            <w:r w:rsidRPr="00D03980">
              <w:rPr>
                <w:rFonts w:ascii="Arial Narrow" w:hAnsi="Arial Narrow"/>
                <w:b/>
                <w:bCs/>
                <w:sz w:val="20"/>
                <w:szCs w:val="20"/>
                <w:lang w:val="en-US" w:eastAsia="it-IT"/>
              </w:rPr>
              <w:br/>
              <w:t>Trenchless Technology</w:t>
            </w:r>
          </w:p>
        </w:tc>
        <w:tc>
          <w:tcPr>
            <w:tcW w:w="2626" w:type="dxa"/>
            <w:tcBorders>
              <w:top w:val="nil"/>
              <w:left w:val="nil"/>
              <w:bottom w:val="single" w:sz="4" w:space="0" w:color="auto"/>
              <w:right w:val="single" w:sz="4" w:space="0" w:color="auto"/>
            </w:tcBorders>
            <w:noWrap/>
            <w:vAlign w:val="bottom"/>
          </w:tcPr>
          <w:p w:rsidR="00F85A45" w:rsidRPr="00D03980" w:rsidRDefault="00F85A45" w:rsidP="007723AF">
            <w:pPr>
              <w:spacing w:after="0" w:line="240" w:lineRule="auto"/>
              <w:rPr>
                <w:rFonts w:ascii="Arial Narrow" w:hAnsi="Arial Narrow"/>
                <w:sz w:val="20"/>
                <w:szCs w:val="20"/>
                <w:lang w:eastAsia="it-IT"/>
              </w:rPr>
            </w:pPr>
            <w:r w:rsidRPr="00D03980">
              <w:rPr>
                <w:rFonts w:ascii="Arial Narrow" w:hAnsi="Arial Narrow"/>
                <w:sz w:val="20"/>
                <w:szCs w:val="20"/>
                <w:lang w:eastAsia="it-IT"/>
              </w:rPr>
              <w:t>dal 28/01/2011 al 28/01/2013</w:t>
            </w:r>
          </w:p>
        </w:tc>
        <w:tc>
          <w:tcPr>
            <w:tcW w:w="961" w:type="dxa"/>
            <w:tcBorders>
              <w:top w:val="nil"/>
              <w:left w:val="nil"/>
              <w:bottom w:val="single" w:sz="4" w:space="0" w:color="auto"/>
              <w:right w:val="single" w:sz="4" w:space="0" w:color="auto"/>
            </w:tcBorders>
            <w:noWrap/>
            <w:vAlign w:val="bottom"/>
          </w:tcPr>
          <w:p w:rsidR="00F85A45" w:rsidRPr="00D03980" w:rsidRDefault="00F85A45" w:rsidP="007723AF">
            <w:pPr>
              <w:spacing w:after="0" w:line="240" w:lineRule="auto"/>
              <w:jc w:val="right"/>
              <w:rPr>
                <w:rFonts w:ascii="Arial Narrow" w:hAnsi="Arial Narrow"/>
                <w:sz w:val="20"/>
                <w:szCs w:val="20"/>
                <w:lang w:eastAsia="it-IT"/>
              </w:rPr>
            </w:pPr>
            <w:r w:rsidRPr="00D03980">
              <w:rPr>
                <w:rFonts w:ascii="Arial Narrow" w:hAnsi="Arial Narrow"/>
                <w:sz w:val="20"/>
                <w:szCs w:val="20"/>
                <w:lang w:eastAsia="it-IT"/>
              </w:rPr>
              <w:t>28/01/2013</w:t>
            </w:r>
          </w:p>
        </w:tc>
      </w:tr>
      <w:tr w:rsidR="00F85A45" w:rsidRPr="00D03980" w:rsidTr="007723AF">
        <w:trPr>
          <w:trHeight w:val="570"/>
          <w:jc w:val="center"/>
        </w:trPr>
        <w:tc>
          <w:tcPr>
            <w:tcW w:w="4995" w:type="dxa"/>
            <w:tcBorders>
              <w:top w:val="nil"/>
              <w:left w:val="single" w:sz="4" w:space="0" w:color="auto"/>
              <w:bottom w:val="single" w:sz="4" w:space="0" w:color="auto"/>
              <w:right w:val="single" w:sz="4" w:space="0" w:color="auto"/>
            </w:tcBorders>
            <w:vAlign w:val="bottom"/>
          </w:tcPr>
          <w:p w:rsidR="00F85A45" w:rsidRPr="00D03980" w:rsidRDefault="00F85A45" w:rsidP="007723AF">
            <w:pPr>
              <w:spacing w:after="0" w:line="240" w:lineRule="auto"/>
              <w:rPr>
                <w:rFonts w:ascii="Arial Narrow" w:hAnsi="Arial Narrow"/>
                <w:b/>
                <w:bCs/>
                <w:sz w:val="20"/>
                <w:szCs w:val="20"/>
                <w:lang w:eastAsia="it-IT"/>
              </w:rPr>
            </w:pPr>
            <w:r w:rsidRPr="00D03980">
              <w:rPr>
                <w:rFonts w:ascii="Arial Narrow" w:hAnsi="Arial Narrow"/>
                <w:b/>
                <w:bCs/>
                <w:sz w:val="20"/>
                <w:szCs w:val="20"/>
                <w:lang w:eastAsia="it-IT"/>
              </w:rPr>
              <w:t>ENEA - Agenzia Nazionale per le nuove tecnologie, l'energia e lo sviluppo economico sostenibile</w:t>
            </w:r>
          </w:p>
        </w:tc>
        <w:tc>
          <w:tcPr>
            <w:tcW w:w="2626" w:type="dxa"/>
            <w:tcBorders>
              <w:top w:val="nil"/>
              <w:left w:val="nil"/>
              <w:bottom w:val="single" w:sz="4" w:space="0" w:color="auto"/>
              <w:right w:val="single" w:sz="4" w:space="0" w:color="auto"/>
            </w:tcBorders>
            <w:noWrap/>
            <w:vAlign w:val="bottom"/>
          </w:tcPr>
          <w:p w:rsidR="00F85A45" w:rsidRPr="00D03980" w:rsidRDefault="00F85A45" w:rsidP="007723AF">
            <w:pPr>
              <w:spacing w:after="0" w:line="240" w:lineRule="auto"/>
              <w:rPr>
                <w:rFonts w:ascii="Arial Narrow" w:hAnsi="Arial Narrow"/>
                <w:sz w:val="20"/>
                <w:szCs w:val="20"/>
                <w:lang w:eastAsia="it-IT"/>
              </w:rPr>
            </w:pPr>
            <w:r w:rsidRPr="00D03980">
              <w:rPr>
                <w:rFonts w:ascii="Arial Narrow" w:hAnsi="Arial Narrow"/>
                <w:sz w:val="20"/>
                <w:szCs w:val="20"/>
                <w:lang w:eastAsia="it-IT"/>
              </w:rPr>
              <w:t>dal 01/09/2008 al 01/09/2011</w:t>
            </w:r>
          </w:p>
        </w:tc>
        <w:tc>
          <w:tcPr>
            <w:tcW w:w="961" w:type="dxa"/>
            <w:tcBorders>
              <w:top w:val="nil"/>
              <w:left w:val="nil"/>
              <w:bottom w:val="single" w:sz="4" w:space="0" w:color="auto"/>
              <w:right w:val="single" w:sz="4" w:space="0" w:color="auto"/>
            </w:tcBorders>
            <w:noWrap/>
            <w:vAlign w:val="bottom"/>
          </w:tcPr>
          <w:p w:rsidR="00F85A45" w:rsidRPr="00D03980" w:rsidRDefault="00F85A45" w:rsidP="007723AF">
            <w:pPr>
              <w:spacing w:after="0" w:line="240" w:lineRule="auto"/>
              <w:rPr>
                <w:rFonts w:ascii="Arial Narrow" w:hAnsi="Arial Narrow"/>
                <w:sz w:val="20"/>
                <w:szCs w:val="20"/>
                <w:lang w:eastAsia="it-IT"/>
              </w:rPr>
            </w:pPr>
            <w:r w:rsidRPr="00D03980">
              <w:rPr>
                <w:rFonts w:ascii="Arial Narrow" w:hAnsi="Arial Narrow"/>
                <w:sz w:val="20"/>
                <w:szCs w:val="20"/>
                <w:lang w:eastAsia="it-IT"/>
              </w:rPr>
              <w:t> </w:t>
            </w:r>
          </w:p>
        </w:tc>
      </w:tr>
    </w:tbl>
    <w:p w:rsidR="00F85A45" w:rsidRDefault="00F85A45" w:rsidP="00CE415F">
      <w:pPr>
        <w:spacing w:after="0" w:line="240" w:lineRule="auto"/>
        <w:jc w:val="both"/>
        <w:rPr>
          <w:rFonts w:ascii="Times New Roman" w:hAnsi="Times New Roman"/>
          <w:sz w:val="24"/>
          <w:szCs w:val="24"/>
        </w:rPr>
      </w:pPr>
    </w:p>
    <w:p w:rsidR="00F85A45" w:rsidRDefault="00F85A45" w:rsidP="00CE415F">
      <w:pPr>
        <w:spacing w:after="0" w:line="240" w:lineRule="auto"/>
        <w:jc w:val="both"/>
        <w:rPr>
          <w:rFonts w:ascii="Times New Roman" w:hAnsi="Times New Roman"/>
          <w:sz w:val="24"/>
          <w:szCs w:val="24"/>
        </w:rPr>
      </w:pPr>
    </w:p>
    <w:p w:rsidR="00384E98" w:rsidRDefault="00384E98" w:rsidP="00CE415F">
      <w:pPr>
        <w:spacing w:after="0" w:line="240" w:lineRule="auto"/>
        <w:jc w:val="both"/>
        <w:rPr>
          <w:rFonts w:ascii="Times New Roman" w:hAnsi="Times New Roman"/>
          <w:sz w:val="24"/>
          <w:szCs w:val="24"/>
        </w:rPr>
      </w:pPr>
    </w:p>
    <w:p w:rsidR="00384E98" w:rsidRDefault="00384E98" w:rsidP="00CE415F">
      <w:pPr>
        <w:spacing w:after="0" w:line="240" w:lineRule="auto"/>
        <w:jc w:val="both"/>
        <w:rPr>
          <w:rFonts w:ascii="Times New Roman" w:hAnsi="Times New Roman"/>
          <w:sz w:val="24"/>
          <w:szCs w:val="24"/>
        </w:rPr>
      </w:pPr>
    </w:p>
    <w:p w:rsidR="00384E98" w:rsidRDefault="00384E98" w:rsidP="00CE415F">
      <w:pPr>
        <w:spacing w:after="0" w:line="240" w:lineRule="auto"/>
        <w:jc w:val="both"/>
        <w:rPr>
          <w:rFonts w:ascii="Times New Roman" w:hAnsi="Times New Roman"/>
          <w:sz w:val="24"/>
          <w:szCs w:val="24"/>
        </w:rPr>
      </w:pPr>
    </w:p>
    <w:p w:rsidR="00384E98" w:rsidRDefault="00384E98" w:rsidP="00CE415F">
      <w:pPr>
        <w:spacing w:after="0" w:line="240" w:lineRule="auto"/>
        <w:jc w:val="both"/>
        <w:rPr>
          <w:rFonts w:ascii="Times New Roman" w:hAnsi="Times New Roman"/>
          <w:sz w:val="24"/>
          <w:szCs w:val="24"/>
        </w:rPr>
      </w:pPr>
    </w:p>
    <w:p w:rsidR="00384E98" w:rsidRDefault="00384E98" w:rsidP="00CE415F">
      <w:pPr>
        <w:spacing w:after="0" w:line="240" w:lineRule="auto"/>
        <w:jc w:val="both"/>
        <w:rPr>
          <w:rFonts w:ascii="Times New Roman" w:hAnsi="Times New Roman"/>
          <w:sz w:val="24"/>
          <w:szCs w:val="24"/>
        </w:rPr>
      </w:pPr>
    </w:p>
    <w:p w:rsidR="00384E98" w:rsidRDefault="00384E98" w:rsidP="00CE415F">
      <w:pPr>
        <w:spacing w:after="0" w:line="240" w:lineRule="auto"/>
        <w:jc w:val="both"/>
        <w:rPr>
          <w:rFonts w:ascii="Times New Roman" w:hAnsi="Times New Roman"/>
          <w:sz w:val="24"/>
          <w:szCs w:val="24"/>
        </w:rPr>
      </w:pPr>
    </w:p>
    <w:p w:rsidR="00384E98" w:rsidRDefault="00384E98" w:rsidP="00CE415F">
      <w:pPr>
        <w:spacing w:after="0" w:line="240" w:lineRule="auto"/>
        <w:jc w:val="both"/>
        <w:rPr>
          <w:rFonts w:ascii="Times New Roman" w:hAnsi="Times New Roman"/>
          <w:sz w:val="24"/>
          <w:szCs w:val="24"/>
        </w:rPr>
      </w:pPr>
    </w:p>
    <w:p w:rsidR="00384E98" w:rsidRDefault="00384E98" w:rsidP="00CE415F">
      <w:pPr>
        <w:spacing w:after="0" w:line="240" w:lineRule="auto"/>
        <w:jc w:val="both"/>
        <w:rPr>
          <w:rFonts w:ascii="Times New Roman" w:hAnsi="Times New Roman"/>
          <w:sz w:val="24"/>
          <w:szCs w:val="24"/>
        </w:rPr>
      </w:pPr>
    </w:p>
    <w:p w:rsidR="00384E98" w:rsidRDefault="00384E98" w:rsidP="00CE415F">
      <w:pPr>
        <w:spacing w:after="0" w:line="240" w:lineRule="auto"/>
        <w:jc w:val="both"/>
        <w:rPr>
          <w:rFonts w:ascii="Times New Roman" w:hAnsi="Times New Roman"/>
          <w:sz w:val="24"/>
          <w:szCs w:val="24"/>
        </w:rPr>
      </w:pPr>
    </w:p>
    <w:p w:rsidR="00384E98" w:rsidRDefault="00384E98" w:rsidP="00CE415F">
      <w:pPr>
        <w:spacing w:after="0" w:line="240" w:lineRule="auto"/>
        <w:jc w:val="both"/>
        <w:rPr>
          <w:rFonts w:ascii="Times New Roman" w:hAnsi="Times New Roman"/>
          <w:sz w:val="24"/>
          <w:szCs w:val="24"/>
        </w:rPr>
      </w:pPr>
    </w:p>
    <w:p w:rsidR="00384E98" w:rsidRDefault="00384E98" w:rsidP="00CE415F">
      <w:pPr>
        <w:spacing w:after="0" w:line="240" w:lineRule="auto"/>
        <w:jc w:val="both"/>
        <w:rPr>
          <w:rFonts w:ascii="Times New Roman" w:hAnsi="Times New Roman"/>
          <w:sz w:val="24"/>
          <w:szCs w:val="24"/>
        </w:rPr>
      </w:pPr>
    </w:p>
    <w:p w:rsidR="00384E98" w:rsidRDefault="00384E98" w:rsidP="00CE415F">
      <w:pPr>
        <w:spacing w:after="0" w:line="240" w:lineRule="auto"/>
        <w:jc w:val="both"/>
        <w:rPr>
          <w:rFonts w:ascii="Times New Roman" w:hAnsi="Times New Roman"/>
          <w:sz w:val="24"/>
          <w:szCs w:val="24"/>
        </w:rPr>
      </w:pPr>
    </w:p>
    <w:p w:rsidR="00384E98" w:rsidRDefault="00384E98" w:rsidP="00CE415F">
      <w:pPr>
        <w:spacing w:after="0" w:line="240" w:lineRule="auto"/>
        <w:jc w:val="both"/>
        <w:rPr>
          <w:rFonts w:ascii="Times New Roman" w:hAnsi="Times New Roman"/>
          <w:sz w:val="24"/>
          <w:szCs w:val="24"/>
        </w:rPr>
      </w:pPr>
    </w:p>
    <w:p w:rsidR="00384E98" w:rsidRDefault="00384E98" w:rsidP="00CE415F">
      <w:pPr>
        <w:spacing w:after="0" w:line="240" w:lineRule="auto"/>
        <w:jc w:val="both"/>
        <w:rPr>
          <w:rFonts w:ascii="Times New Roman" w:hAnsi="Times New Roman"/>
          <w:sz w:val="24"/>
          <w:szCs w:val="24"/>
        </w:rPr>
      </w:pPr>
    </w:p>
    <w:p w:rsidR="00384E98" w:rsidRDefault="00384E98" w:rsidP="00CE415F">
      <w:pPr>
        <w:spacing w:after="0" w:line="240" w:lineRule="auto"/>
        <w:jc w:val="both"/>
        <w:rPr>
          <w:rFonts w:ascii="Times New Roman" w:hAnsi="Times New Roman"/>
          <w:sz w:val="24"/>
          <w:szCs w:val="24"/>
        </w:rPr>
      </w:pPr>
    </w:p>
    <w:p w:rsidR="00384E98" w:rsidRDefault="00384E98" w:rsidP="00CE415F">
      <w:pPr>
        <w:spacing w:after="0" w:line="240" w:lineRule="auto"/>
        <w:jc w:val="both"/>
        <w:rPr>
          <w:rFonts w:ascii="Times New Roman" w:hAnsi="Times New Roman"/>
          <w:sz w:val="24"/>
          <w:szCs w:val="24"/>
        </w:rPr>
      </w:pPr>
    </w:p>
    <w:p w:rsidR="00384E98" w:rsidRDefault="00384E98" w:rsidP="00CE415F">
      <w:pPr>
        <w:spacing w:after="0" w:line="240" w:lineRule="auto"/>
        <w:jc w:val="both"/>
        <w:rPr>
          <w:rFonts w:ascii="Times New Roman" w:hAnsi="Times New Roman"/>
          <w:sz w:val="24"/>
          <w:szCs w:val="24"/>
        </w:rPr>
      </w:pPr>
    </w:p>
    <w:p w:rsidR="00384E98" w:rsidRDefault="00384E98" w:rsidP="00CE415F">
      <w:pPr>
        <w:spacing w:after="0" w:line="240" w:lineRule="auto"/>
        <w:jc w:val="both"/>
        <w:rPr>
          <w:rFonts w:ascii="Times New Roman" w:hAnsi="Times New Roman"/>
          <w:sz w:val="24"/>
          <w:szCs w:val="24"/>
        </w:rPr>
      </w:pPr>
    </w:p>
    <w:p w:rsidR="00384E98" w:rsidRDefault="00384E98" w:rsidP="00CE415F">
      <w:pPr>
        <w:spacing w:after="0" w:line="240" w:lineRule="auto"/>
        <w:jc w:val="both"/>
        <w:rPr>
          <w:rFonts w:ascii="Times New Roman" w:hAnsi="Times New Roman"/>
          <w:sz w:val="24"/>
          <w:szCs w:val="24"/>
        </w:rPr>
      </w:pPr>
    </w:p>
    <w:p w:rsidR="00384E98" w:rsidRDefault="00384E98" w:rsidP="00CE415F">
      <w:pPr>
        <w:spacing w:after="0" w:line="240" w:lineRule="auto"/>
        <w:jc w:val="both"/>
        <w:rPr>
          <w:rFonts w:ascii="Times New Roman" w:hAnsi="Times New Roman"/>
          <w:sz w:val="24"/>
          <w:szCs w:val="24"/>
        </w:rPr>
      </w:pPr>
    </w:p>
    <w:p w:rsidR="00384E98" w:rsidRDefault="00384E98" w:rsidP="00CE415F">
      <w:pPr>
        <w:spacing w:after="0" w:line="240" w:lineRule="auto"/>
        <w:jc w:val="both"/>
        <w:rPr>
          <w:rFonts w:ascii="Times New Roman" w:hAnsi="Times New Roman"/>
          <w:sz w:val="24"/>
          <w:szCs w:val="24"/>
        </w:rPr>
      </w:pPr>
    </w:p>
    <w:p w:rsidR="005738F4" w:rsidRDefault="005738F4">
      <w:pPr>
        <w:spacing w:after="0" w:line="240" w:lineRule="auto"/>
        <w:rPr>
          <w:rFonts w:ascii="Times New Roman" w:hAnsi="Times New Roman"/>
          <w:sz w:val="24"/>
          <w:szCs w:val="24"/>
        </w:rPr>
      </w:pPr>
      <w:r>
        <w:rPr>
          <w:rFonts w:ascii="Times New Roman" w:hAnsi="Times New Roman"/>
          <w:sz w:val="24"/>
          <w:szCs w:val="24"/>
        </w:rPr>
        <w:br w:type="page"/>
      </w:r>
    </w:p>
    <w:p w:rsidR="00384E98" w:rsidRDefault="00384E98" w:rsidP="00CE415F">
      <w:pPr>
        <w:spacing w:after="0" w:line="240" w:lineRule="auto"/>
        <w:jc w:val="both"/>
        <w:rPr>
          <w:rFonts w:ascii="Times New Roman" w:hAnsi="Times New Roman"/>
          <w:sz w:val="24"/>
          <w:szCs w:val="24"/>
        </w:rPr>
      </w:pPr>
    </w:p>
    <w:p w:rsidR="00F85A45" w:rsidRPr="00CD7489" w:rsidRDefault="00F85A45" w:rsidP="00CD7489">
      <w:pPr>
        <w:pStyle w:val="Paragrafoelenco"/>
        <w:numPr>
          <w:ilvl w:val="0"/>
          <w:numId w:val="26"/>
        </w:numPr>
        <w:spacing w:after="0" w:line="240" w:lineRule="auto"/>
        <w:jc w:val="both"/>
        <w:rPr>
          <w:rFonts w:ascii="Times New Roman" w:hAnsi="Times New Roman"/>
          <w:i/>
          <w:sz w:val="24"/>
          <w:szCs w:val="24"/>
          <w:u w:val="single"/>
        </w:rPr>
      </w:pPr>
      <w:r w:rsidRPr="00CD7489">
        <w:rPr>
          <w:rFonts w:ascii="Times New Roman" w:hAnsi="Times New Roman"/>
          <w:i/>
          <w:sz w:val="24"/>
          <w:szCs w:val="24"/>
          <w:u w:val="single"/>
        </w:rPr>
        <w:t>Il Marketing</w:t>
      </w:r>
    </w:p>
    <w:p w:rsidR="00F85A45" w:rsidRPr="0082195D" w:rsidRDefault="00F85A45" w:rsidP="0082195D">
      <w:pPr>
        <w:spacing w:after="0" w:line="240" w:lineRule="auto"/>
        <w:jc w:val="both"/>
        <w:rPr>
          <w:rFonts w:ascii="Times New Roman" w:hAnsi="Times New Roman"/>
          <w:sz w:val="24"/>
          <w:szCs w:val="24"/>
        </w:rPr>
      </w:pPr>
    </w:p>
    <w:p w:rsidR="00F85A45" w:rsidRPr="0082195D" w:rsidRDefault="00F85A45" w:rsidP="0082195D">
      <w:pPr>
        <w:spacing w:after="0" w:line="240" w:lineRule="auto"/>
        <w:jc w:val="both"/>
        <w:rPr>
          <w:rFonts w:ascii="Times New Roman" w:hAnsi="Times New Roman"/>
          <w:sz w:val="24"/>
          <w:szCs w:val="24"/>
        </w:rPr>
      </w:pPr>
      <w:r w:rsidRPr="0082195D">
        <w:rPr>
          <w:rFonts w:ascii="Times New Roman" w:hAnsi="Times New Roman"/>
          <w:bCs/>
          <w:sz w:val="24"/>
          <w:szCs w:val="24"/>
        </w:rPr>
        <w:t>Oggi le nostre scuole soffrono della mancanza di strategia nei riguardi delle imprese iscritte in cassa edile per fidelizzar</w:t>
      </w:r>
      <w:r>
        <w:rPr>
          <w:rFonts w:ascii="Times New Roman" w:hAnsi="Times New Roman"/>
          <w:bCs/>
          <w:sz w:val="24"/>
          <w:szCs w:val="24"/>
        </w:rPr>
        <w:t>l</w:t>
      </w:r>
      <w:r w:rsidRPr="0082195D">
        <w:rPr>
          <w:rFonts w:ascii="Times New Roman" w:hAnsi="Times New Roman"/>
          <w:bCs/>
          <w:sz w:val="24"/>
          <w:szCs w:val="24"/>
        </w:rPr>
        <w:t xml:space="preserve">e e </w:t>
      </w:r>
      <w:r>
        <w:rPr>
          <w:rFonts w:ascii="Times New Roman" w:hAnsi="Times New Roman"/>
          <w:bCs/>
          <w:sz w:val="24"/>
          <w:szCs w:val="24"/>
        </w:rPr>
        <w:t>ampliare il bacino di riferimento</w:t>
      </w:r>
      <w:r w:rsidRPr="0082195D">
        <w:rPr>
          <w:rFonts w:ascii="Times New Roman" w:hAnsi="Times New Roman"/>
          <w:bCs/>
          <w:sz w:val="24"/>
          <w:szCs w:val="24"/>
        </w:rPr>
        <w:t>.</w:t>
      </w:r>
    </w:p>
    <w:p w:rsidR="00F85A45" w:rsidRPr="0043304A" w:rsidRDefault="00F85A45" w:rsidP="00CE415F">
      <w:pPr>
        <w:spacing w:after="0" w:line="240" w:lineRule="auto"/>
        <w:jc w:val="both"/>
        <w:rPr>
          <w:rFonts w:ascii="Times New Roman" w:hAnsi="Times New Roman"/>
          <w:sz w:val="24"/>
          <w:szCs w:val="24"/>
        </w:rPr>
      </w:pPr>
      <w:r w:rsidRPr="0043304A">
        <w:rPr>
          <w:rFonts w:ascii="Times New Roman" w:hAnsi="Times New Roman"/>
          <w:sz w:val="24"/>
          <w:szCs w:val="24"/>
        </w:rPr>
        <w:t>Purtroppo il sensibile “calo” delle imprese iscritte in cassa edile unito al proliferare di enti a vario titolo legittimati a promuovere analoghi percorsi formativi e molto aggressivi sul fronte commerciale,  hanno</w:t>
      </w:r>
      <w:r>
        <w:rPr>
          <w:rFonts w:ascii="Times New Roman" w:hAnsi="Times New Roman"/>
          <w:sz w:val="24"/>
          <w:szCs w:val="24"/>
        </w:rPr>
        <w:t xml:space="preserve"> evidenziato tutti i limiti di questo approccio</w:t>
      </w:r>
      <w:r w:rsidRPr="0043304A">
        <w:rPr>
          <w:rFonts w:ascii="Times New Roman" w:hAnsi="Times New Roman"/>
          <w:sz w:val="24"/>
          <w:szCs w:val="24"/>
        </w:rPr>
        <w:t>. A questo si aggiunge il conseguente calo del contributo contrattuale ed il sopraggiungere di concrete difficoltà economiche dei nostri enti.</w:t>
      </w:r>
    </w:p>
    <w:p w:rsidR="00F85A45" w:rsidRPr="00F42096" w:rsidRDefault="00F85A45" w:rsidP="00F42096">
      <w:pPr>
        <w:spacing w:after="0" w:line="240" w:lineRule="auto"/>
        <w:jc w:val="both"/>
        <w:rPr>
          <w:rFonts w:ascii="Times New Roman" w:hAnsi="Times New Roman"/>
          <w:sz w:val="24"/>
          <w:szCs w:val="24"/>
        </w:rPr>
      </w:pPr>
      <w:r w:rsidRPr="0043304A">
        <w:rPr>
          <w:rFonts w:ascii="Times New Roman" w:hAnsi="Times New Roman"/>
          <w:sz w:val="24"/>
          <w:szCs w:val="24"/>
        </w:rPr>
        <w:t xml:space="preserve">Diverse scuole, per far fronte a questa diminuzione di ruolo e di attività, </w:t>
      </w:r>
      <w:r>
        <w:rPr>
          <w:rFonts w:ascii="Times New Roman" w:hAnsi="Times New Roman"/>
          <w:sz w:val="24"/>
          <w:szCs w:val="24"/>
        </w:rPr>
        <w:t xml:space="preserve">si sono </w:t>
      </w:r>
      <w:r w:rsidRPr="0043304A">
        <w:rPr>
          <w:rFonts w:ascii="Times New Roman" w:hAnsi="Times New Roman"/>
          <w:sz w:val="24"/>
          <w:szCs w:val="24"/>
        </w:rPr>
        <w:t xml:space="preserve">da tempo dotate di un catalogo di corsi a pagamento (attività commerciale) rivolti sia alle imprese iscritte in Cassa edile che al resto del mondo potenzialmente interessato ai temi proposti (liberi professionisti – </w:t>
      </w:r>
      <w:r w:rsidRPr="00F42096">
        <w:rPr>
          <w:rFonts w:ascii="Times New Roman" w:hAnsi="Times New Roman"/>
          <w:sz w:val="24"/>
          <w:szCs w:val="24"/>
        </w:rPr>
        <w:t>imprese della filiera – settore agricolo – pubblica amministrazione – scuole ecc…).</w:t>
      </w:r>
    </w:p>
    <w:p w:rsidR="00F85A45" w:rsidRDefault="00F85A45" w:rsidP="00CE415F">
      <w:pPr>
        <w:spacing w:after="0" w:line="240" w:lineRule="auto"/>
        <w:jc w:val="both"/>
        <w:rPr>
          <w:rFonts w:ascii="Times New Roman" w:hAnsi="Times New Roman"/>
          <w:sz w:val="24"/>
          <w:szCs w:val="24"/>
        </w:rPr>
      </w:pPr>
    </w:p>
    <w:p w:rsidR="00384E98" w:rsidRPr="00F42096" w:rsidRDefault="00384E98" w:rsidP="00CE415F">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F85A45" w:rsidRPr="00A31748" w:rsidTr="00A31748">
        <w:tc>
          <w:tcPr>
            <w:tcW w:w="9778" w:type="dxa"/>
          </w:tcPr>
          <w:p w:rsidR="00F85A45" w:rsidRPr="00A31748" w:rsidRDefault="00F85A45" w:rsidP="00A31748">
            <w:pPr>
              <w:spacing w:after="0" w:line="240" w:lineRule="auto"/>
              <w:jc w:val="both"/>
              <w:rPr>
                <w:rFonts w:ascii="Times New Roman" w:hAnsi="Times New Roman"/>
                <w:i/>
                <w:sz w:val="24"/>
                <w:szCs w:val="24"/>
              </w:rPr>
            </w:pPr>
            <w:r w:rsidRPr="00A31748">
              <w:rPr>
                <w:rFonts w:ascii="Times New Roman" w:hAnsi="Times New Roman"/>
                <w:i/>
                <w:sz w:val="24"/>
                <w:szCs w:val="24"/>
              </w:rPr>
              <w:t>Ciò premesso si ritiene comunque che all’attività commerciale in senso stretto andrebbe  affiancata una forte attività di marketing finalizzata ad ampliare e fidelizzare la base di riferimento.</w:t>
            </w:r>
          </w:p>
          <w:p w:rsidR="00F85A45" w:rsidRPr="00A31748" w:rsidRDefault="00F85A45" w:rsidP="00A31748">
            <w:pPr>
              <w:spacing w:after="0" w:line="240" w:lineRule="auto"/>
              <w:jc w:val="both"/>
              <w:rPr>
                <w:rFonts w:ascii="Times New Roman" w:hAnsi="Times New Roman"/>
                <w:i/>
                <w:sz w:val="24"/>
                <w:szCs w:val="24"/>
              </w:rPr>
            </w:pPr>
            <w:r w:rsidRPr="00A31748">
              <w:rPr>
                <w:rFonts w:ascii="Times New Roman" w:hAnsi="Times New Roman"/>
                <w:i/>
                <w:sz w:val="24"/>
                <w:szCs w:val="24"/>
              </w:rPr>
              <w:t>Il processo di ampliamento della base potrebbe svilupparsi in più direzioni:</w:t>
            </w:r>
          </w:p>
          <w:p w:rsidR="00F85A45" w:rsidRPr="00A31748" w:rsidRDefault="00F85A45" w:rsidP="00A31748">
            <w:pPr>
              <w:pStyle w:val="Paragrafoelenco"/>
              <w:numPr>
                <w:ilvl w:val="0"/>
                <w:numId w:val="16"/>
              </w:numPr>
              <w:spacing w:after="0" w:line="240" w:lineRule="auto"/>
              <w:jc w:val="both"/>
              <w:rPr>
                <w:rFonts w:ascii="Times New Roman" w:hAnsi="Times New Roman"/>
                <w:i/>
                <w:sz w:val="24"/>
                <w:szCs w:val="24"/>
              </w:rPr>
            </w:pPr>
            <w:r w:rsidRPr="00A31748">
              <w:rPr>
                <w:rFonts w:ascii="Times New Roman" w:hAnsi="Times New Roman"/>
                <w:i/>
                <w:sz w:val="24"/>
                <w:szCs w:val="24"/>
              </w:rPr>
              <w:t xml:space="preserve">verso le imprese iscritte in Cassa edile che si </w:t>
            </w:r>
            <w:r w:rsidRPr="005738F4">
              <w:rPr>
                <w:rFonts w:ascii="Times New Roman" w:hAnsi="Times New Roman"/>
                <w:i/>
                <w:sz w:val="24"/>
                <w:szCs w:val="24"/>
              </w:rPr>
              <w:t>rivolgono ad altri enti per soddisfare i propri bisogni formativi approfondendo, magari con u</w:t>
            </w:r>
            <w:r w:rsidRPr="00A31748">
              <w:rPr>
                <w:rFonts w:ascii="Times New Roman" w:hAnsi="Times New Roman"/>
                <w:i/>
                <w:sz w:val="24"/>
                <w:szCs w:val="24"/>
              </w:rPr>
              <w:t>n questionario, le ragioni che spingono queste imprese a rivolgerli ad altri enti;</w:t>
            </w:r>
          </w:p>
          <w:p w:rsidR="00F85A45" w:rsidRPr="00A31748" w:rsidRDefault="00F85A45" w:rsidP="00A31748">
            <w:pPr>
              <w:pStyle w:val="Paragrafoelenco"/>
              <w:numPr>
                <w:ilvl w:val="0"/>
                <w:numId w:val="16"/>
              </w:numPr>
              <w:spacing w:after="0" w:line="240" w:lineRule="auto"/>
              <w:jc w:val="both"/>
              <w:rPr>
                <w:rFonts w:ascii="Times New Roman" w:hAnsi="Times New Roman"/>
                <w:i/>
                <w:sz w:val="24"/>
                <w:szCs w:val="24"/>
              </w:rPr>
            </w:pPr>
            <w:r w:rsidRPr="00A31748">
              <w:rPr>
                <w:rFonts w:ascii="Times New Roman" w:hAnsi="Times New Roman"/>
                <w:i/>
                <w:sz w:val="24"/>
                <w:szCs w:val="24"/>
              </w:rPr>
              <w:t>verso soggetti esterni al sistema delle imprese edili (principalmente liberi professionisti e imprese della filiera)</w:t>
            </w:r>
          </w:p>
          <w:p w:rsidR="00F85A45" w:rsidRPr="00A31748" w:rsidRDefault="00F85A45" w:rsidP="00A31748">
            <w:pPr>
              <w:pStyle w:val="Paragrafoelenco"/>
              <w:spacing w:after="0" w:line="240" w:lineRule="auto"/>
              <w:ind w:left="360"/>
              <w:jc w:val="both"/>
              <w:rPr>
                <w:rFonts w:ascii="Times New Roman" w:hAnsi="Times New Roman"/>
                <w:i/>
                <w:sz w:val="24"/>
                <w:szCs w:val="24"/>
              </w:rPr>
            </w:pPr>
          </w:p>
          <w:p w:rsidR="00F85A45" w:rsidRPr="005738F4" w:rsidRDefault="00F85A45" w:rsidP="00006AEB">
            <w:pPr>
              <w:spacing w:after="0" w:line="240" w:lineRule="auto"/>
              <w:jc w:val="both"/>
              <w:rPr>
                <w:rFonts w:ascii="Times New Roman" w:hAnsi="Times New Roman"/>
                <w:i/>
                <w:sz w:val="24"/>
                <w:szCs w:val="24"/>
              </w:rPr>
            </w:pPr>
            <w:r w:rsidRPr="00A31748">
              <w:rPr>
                <w:rFonts w:ascii="Times New Roman" w:hAnsi="Times New Roman"/>
                <w:i/>
                <w:sz w:val="24"/>
                <w:szCs w:val="24"/>
              </w:rPr>
              <w:t>A monte dell’attività di marketing andrebbe valutata l’adeguatezza dei servizi (informazione – corsi/seminari – consulenza) posti in essere da ogni scuola edile e andrebbe promossa la riduzione o riformulazio</w:t>
            </w:r>
            <w:r w:rsidR="005738F4">
              <w:rPr>
                <w:rFonts w:ascii="Times New Roman" w:hAnsi="Times New Roman"/>
                <w:i/>
                <w:sz w:val="24"/>
                <w:szCs w:val="24"/>
              </w:rPr>
              <w:t>ne dei servizi non più attuali.</w:t>
            </w:r>
          </w:p>
          <w:p w:rsidR="00F85A45" w:rsidRPr="00B36D80" w:rsidRDefault="00F85A45" w:rsidP="00006AEB">
            <w:pPr>
              <w:spacing w:after="0" w:line="240" w:lineRule="auto"/>
              <w:jc w:val="both"/>
              <w:rPr>
                <w:rFonts w:ascii="Times New Roman" w:hAnsi="Times New Roman"/>
                <w:i/>
                <w:sz w:val="24"/>
                <w:szCs w:val="24"/>
              </w:rPr>
            </w:pPr>
            <w:r w:rsidRPr="00B36D80">
              <w:rPr>
                <w:rFonts w:ascii="Times New Roman" w:hAnsi="Times New Roman"/>
                <w:i/>
                <w:sz w:val="24"/>
                <w:szCs w:val="24"/>
              </w:rPr>
              <w:t>Il percorso dovrebbe comunque prendere le mosse da una significativa riflessione sull’identità dei nostri enti, che prima di essere enti erogatori di servizi formativi e di servizi al lavoro sono enti paritetici. Infatti, un punto fondamentale per una efficace azione di marketing è quello di assicurarsi che riesca a trasmettere l’identità e l’im</w:t>
            </w:r>
            <w:r w:rsidR="005738F4">
              <w:rPr>
                <w:rFonts w:ascii="Times New Roman" w:hAnsi="Times New Roman"/>
                <w:i/>
                <w:sz w:val="24"/>
                <w:szCs w:val="24"/>
              </w:rPr>
              <w:t>magine che si vuole promuovere.</w:t>
            </w:r>
          </w:p>
          <w:p w:rsidR="00F85A45" w:rsidRDefault="00F85A45" w:rsidP="00A31748">
            <w:pPr>
              <w:spacing w:after="0" w:line="240" w:lineRule="auto"/>
              <w:jc w:val="both"/>
              <w:rPr>
                <w:rFonts w:ascii="Times New Roman" w:hAnsi="Times New Roman"/>
                <w:i/>
                <w:sz w:val="24"/>
                <w:szCs w:val="24"/>
              </w:rPr>
            </w:pPr>
            <w:r w:rsidRPr="00B36D80">
              <w:rPr>
                <w:rFonts w:ascii="Times New Roman" w:hAnsi="Times New Roman"/>
                <w:i/>
                <w:sz w:val="24"/>
                <w:szCs w:val="24"/>
              </w:rPr>
              <w:t xml:space="preserve">Puntare quindi ad una valorizzazione della reale natura di “organismo paritetico” (oggi più che mai inflazionato) del settore dell’edilizia, soprattutto nei confronti delle Istituzioni e della filiera, sottolineandone anche il ruolo sociale derivante dalle sue specifiche caratteristiche (un esempio tra tutti: l’azione efficace e di fondamentale importanza nel  delicato processo di integrazione sociale e sul luogo di lavoro dei lavoratori stranieri  provenienti dalle più </w:t>
            </w:r>
            <w:r w:rsidR="005738F4">
              <w:rPr>
                <w:rFonts w:ascii="Times New Roman" w:hAnsi="Times New Roman"/>
                <w:i/>
                <w:sz w:val="24"/>
                <w:szCs w:val="24"/>
              </w:rPr>
              <w:t>disparate parti del mondo).</w:t>
            </w:r>
          </w:p>
          <w:p w:rsidR="00F85A45" w:rsidRDefault="00F85A45" w:rsidP="00A31748">
            <w:pPr>
              <w:spacing w:after="0" w:line="240" w:lineRule="auto"/>
              <w:jc w:val="both"/>
              <w:rPr>
                <w:rFonts w:ascii="Times New Roman" w:hAnsi="Times New Roman"/>
                <w:i/>
                <w:sz w:val="24"/>
                <w:szCs w:val="24"/>
              </w:rPr>
            </w:pPr>
            <w:r w:rsidRPr="00A31748">
              <w:rPr>
                <w:rFonts w:ascii="Times New Roman" w:hAnsi="Times New Roman"/>
                <w:i/>
                <w:sz w:val="24"/>
                <w:szCs w:val="24"/>
              </w:rPr>
              <w:t xml:space="preserve">Ciò premesso si segnala che il Formedil Nazionale ha ottenuto un finanziamento da Fondimpresa per la formazione interna degli operatori degli Enti scuola edili. Nell’ambito del progetto approvato era stato inserito un corso sul  marketing, anche su  indicazione della Segreteria del Formedil Lombardia, che è stato opzionato da diverse scuole edili lombarde. </w:t>
            </w:r>
            <w:r>
              <w:rPr>
                <w:rFonts w:ascii="Times New Roman" w:hAnsi="Times New Roman"/>
                <w:i/>
                <w:sz w:val="24"/>
                <w:szCs w:val="24"/>
              </w:rPr>
              <w:t>Il corso si è regolarmente svolto nelle giornate del 26 e 27 maggio ed ha visto la partecipazione di sette scuole edili dell</w:t>
            </w:r>
            <w:r w:rsidR="005738F4">
              <w:rPr>
                <w:rFonts w:ascii="Times New Roman" w:hAnsi="Times New Roman"/>
                <w:i/>
                <w:sz w:val="24"/>
                <w:szCs w:val="24"/>
              </w:rPr>
              <w:t>a Lombardia.</w:t>
            </w:r>
          </w:p>
          <w:p w:rsidR="00F85A45" w:rsidRPr="00A31748" w:rsidRDefault="00F85A45" w:rsidP="00A31748">
            <w:pPr>
              <w:spacing w:after="0" w:line="240" w:lineRule="auto"/>
              <w:jc w:val="both"/>
              <w:rPr>
                <w:rFonts w:ascii="Times New Roman" w:hAnsi="Times New Roman"/>
                <w:i/>
                <w:sz w:val="24"/>
                <w:szCs w:val="24"/>
              </w:rPr>
            </w:pPr>
            <w:r>
              <w:rPr>
                <w:rFonts w:ascii="Times New Roman" w:hAnsi="Times New Roman"/>
                <w:i/>
                <w:sz w:val="24"/>
                <w:szCs w:val="24"/>
              </w:rPr>
              <w:t>Si segnala che sulla base della valutazione dell’utilità del corso potrà essere organizzato dal Formedil Nazionale un successivo momento di approfondimento.</w:t>
            </w:r>
          </w:p>
          <w:p w:rsidR="00F85A45" w:rsidRPr="00A31748" w:rsidRDefault="00F85A45" w:rsidP="00A31748">
            <w:pPr>
              <w:spacing w:after="0" w:line="240" w:lineRule="auto"/>
              <w:jc w:val="both"/>
              <w:rPr>
                <w:rFonts w:ascii="Times New Roman" w:hAnsi="Times New Roman"/>
                <w:i/>
                <w:color w:val="0070C0"/>
                <w:sz w:val="24"/>
                <w:szCs w:val="24"/>
              </w:rPr>
            </w:pPr>
            <w:r w:rsidRPr="00A31748">
              <w:rPr>
                <w:rFonts w:ascii="Times New Roman" w:hAnsi="Times New Roman"/>
                <w:i/>
                <w:sz w:val="24"/>
                <w:szCs w:val="24"/>
              </w:rPr>
              <w:t>Resta naturalmente aperta e da valutare concretamente la questione dell’equilibrio tra parte commerciale e non-commerciale nell’attività di ogni scuola edile, con riferimento alla legge 460/1997.</w:t>
            </w:r>
          </w:p>
        </w:tc>
      </w:tr>
    </w:tbl>
    <w:p w:rsidR="00F85A45" w:rsidRDefault="00F85A45" w:rsidP="00CE415F">
      <w:pPr>
        <w:spacing w:after="0" w:line="240" w:lineRule="auto"/>
        <w:jc w:val="both"/>
        <w:rPr>
          <w:rFonts w:ascii="Times New Roman" w:hAnsi="Times New Roman"/>
          <w:sz w:val="24"/>
          <w:szCs w:val="24"/>
        </w:rPr>
      </w:pPr>
    </w:p>
    <w:p w:rsidR="00CC4A16" w:rsidRDefault="00CC4A16" w:rsidP="00CE415F">
      <w:pPr>
        <w:spacing w:after="0" w:line="240" w:lineRule="auto"/>
        <w:jc w:val="both"/>
        <w:rPr>
          <w:rFonts w:ascii="Times New Roman" w:hAnsi="Times New Roman"/>
          <w:sz w:val="24"/>
          <w:szCs w:val="24"/>
        </w:rPr>
      </w:pPr>
    </w:p>
    <w:p w:rsidR="00F85A45" w:rsidRDefault="00AC3DE6" w:rsidP="00CE415F">
      <w:pPr>
        <w:spacing w:after="0" w:line="240" w:lineRule="auto"/>
        <w:jc w:val="both"/>
        <w:rPr>
          <w:rFonts w:ascii="Times New Roman" w:hAnsi="Times New Roman"/>
          <w:color w:val="00B050"/>
          <w:sz w:val="24"/>
          <w:szCs w:val="24"/>
        </w:rPr>
      </w:pPr>
      <w:r w:rsidRPr="00AC3DE6">
        <w:rPr>
          <w:rFonts w:ascii="Times New Roman" w:hAnsi="Times New Roman"/>
          <w:color w:val="00B050"/>
          <w:sz w:val="24"/>
          <w:szCs w:val="24"/>
        </w:rPr>
        <w:lastRenderedPageBreak/>
        <w:t>D</w:t>
      </w:r>
      <w:r>
        <w:rPr>
          <w:rFonts w:ascii="Times New Roman" w:hAnsi="Times New Roman"/>
          <w:color w:val="00B050"/>
          <w:sz w:val="24"/>
          <w:szCs w:val="24"/>
        </w:rPr>
        <w:t>o</w:t>
      </w:r>
      <w:r w:rsidRPr="00AC3DE6">
        <w:rPr>
          <w:rFonts w:ascii="Times New Roman" w:hAnsi="Times New Roman"/>
          <w:color w:val="00B050"/>
          <w:sz w:val="24"/>
          <w:szCs w:val="24"/>
        </w:rPr>
        <w:t xml:space="preserve">po l’esperienza </w:t>
      </w:r>
      <w:r w:rsidR="00632B79">
        <w:rPr>
          <w:rFonts w:ascii="Times New Roman" w:hAnsi="Times New Roman"/>
          <w:color w:val="00B050"/>
          <w:sz w:val="24"/>
          <w:szCs w:val="24"/>
        </w:rPr>
        <w:t xml:space="preserve">di maggio 2014 </w:t>
      </w:r>
      <w:r w:rsidRPr="00AC3DE6">
        <w:rPr>
          <w:rFonts w:ascii="Times New Roman" w:hAnsi="Times New Roman"/>
          <w:color w:val="00B050"/>
          <w:sz w:val="24"/>
          <w:szCs w:val="24"/>
        </w:rPr>
        <w:t xml:space="preserve">l’esigenza emersa dagli enti è stata </w:t>
      </w:r>
      <w:r w:rsidR="00632B79">
        <w:rPr>
          <w:rFonts w:ascii="Times New Roman" w:hAnsi="Times New Roman"/>
          <w:color w:val="00B050"/>
          <w:sz w:val="24"/>
          <w:szCs w:val="24"/>
        </w:rPr>
        <w:t xml:space="preserve">quella </w:t>
      </w:r>
      <w:r w:rsidRPr="00AC3DE6">
        <w:rPr>
          <w:rFonts w:ascii="Times New Roman" w:hAnsi="Times New Roman"/>
          <w:color w:val="00B050"/>
          <w:sz w:val="24"/>
          <w:szCs w:val="24"/>
        </w:rPr>
        <w:t xml:space="preserve">di focalizzarsi su strumenti più concreti a supporto dell’attività di MKTG e di comunicazione </w:t>
      </w:r>
      <w:r w:rsidR="00632B79">
        <w:rPr>
          <w:rFonts w:ascii="Times New Roman" w:hAnsi="Times New Roman"/>
          <w:color w:val="00B050"/>
          <w:sz w:val="24"/>
          <w:szCs w:val="24"/>
        </w:rPr>
        <w:t>degli enti medesimi nei confronti del</w:t>
      </w:r>
      <w:r w:rsidRPr="00AC3DE6">
        <w:rPr>
          <w:rFonts w:ascii="Times New Roman" w:hAnsi="Times New Roman"/>
          <w:color w:val="00B050"/>
          <w:sz w:val="24"/>
          <w:szCs w:val="24"/>
        </w:rPr>
        <w:t>le imprese</w:t>
      </w:r>
      <w:r w:rsidR="00632B79">
        <w:rPr>
          <w:rFonts w:ascii="Times New Roman" w:hAnsi="Times New Roman"/>
          <w:color w:val="00B050"/>
          <w:sz w:val="24"/>
          <w:szCs w:val="24"/>
        </w:rPr>
        <w:t xml:space="preserve"> e dei lavoratori iscritti in Cassa Edile</w:t>
      </w:r>
      <w:r w:rsidRPr="00AC3DE6">
        <w:rPr>
          <w:rFonts w:ascii="Times New Roman" w:hAnsi="Times New Roman"/>
          <w:color w:val="00B050"/>
          <w:sz w:val="24"/>
          <w:szCs w:val="24"/>
        </w:rPr>
        <w:t xml:space="preserve">, </w:t>
      </w:r>
      <w:r w:rsidR="00632B79">
        <w:rPr>
          <w:rFonts w:ascii="Times New Roman" w:hAnsi="Times New Roman"/>
          <w:color w:val="00B050"/>
          <w:sz w:val="24"/>
          <w:szCs w:val="24"/>
        </w:rPr>
        <w:t>dei professionisti, dei lavoratori autonomi ecc.</w:t>
      </w:r>
    </w:p>
    <w:p w:rsidR="008D3394" w:rsidRPr="008D3394" w:rsidRDefault="008D3394" w:rsidP="00CE415F">
      <w:pPr>
        <w:spacing w:after="0" w:line="240" w:lineRule="auto"/>
        <w:jc w:val="both"/>
        <w:rPr>
          <w:rFonts w:ascii="Times New Roman" w:hAnsi="Times New Roman"/>
          <w:color w:val="00B050"/>
          <w:sz w:val="24"/>
          <w:szCs w:val="24"/>
        </w:rPr>
      </w:pPr>
    </w:p>
    <w:p w:rsidR="008D3394" w:rsidRPr="008D3394" w:rsidRDefault="008D3394" w:rsidP="00CE415F">
      <w:pPr>
        <w:spacing w:after="0" w:line="240" w:lineRule="auto"/>
        <w:jc w:val="both"/>
        <w:rPr>
          <w:rFonts w:ascii="Times New Roman" w:hAnsi="Times New Roman"/>
          <w:color w:val="00B050"/>
          <w:sz w:val="24"/>
          <w:szCs w:val="24"/>
        </w:rPr>
      </w:pPr>
      <w:r w:rsidRPr="008D3394">
        <w:rPr>
          <w:rFonts w:ascii="Times New Roman" w:hAnsi="Times New Roman"/>
          <w:color w:val="00B050"/>
          <w:sz w:val="24"/>
          <w:szCs w:val="24"/>
        </w:rPr>
        <w:t>Di conseguenza il Formedil Lombardia ha raccolto questa necessità, ha individuato dei finanziamenti ed ha proposto un percorso di formazione/cons</w:t>
      </w:r>
      <w:r w:rsidR="000E6FA3">
        <w:rPr>
          <w:rFonts w:ascii="Times New Roman" w:hAnsi="Times New Roman"/>
          <w:color w:val="00B050"/>
          <w:sz w:val="24"/>
          <w:szCs w:val="24"/>
        </w:rPr>
        <w:t>ulenza articolato su più azioni coinvolgendo nel complesso tutti gli enti in base alle specifiche esigenze da loro espresse:</w:t>
      </w:r>
    </w:p>
    <w:p w:rsidR="008D3394" w:rsidRPr="008D3394" w:rsidRDefault="008D3394" w:rsidP="00CE415F">
      <w:pPr>
        <w:spacing w:after="0" w:line="240" w:lineRule="auto"/>
        <w:jc w:val="both"/>
        <w:rPr>
          <w:rFonts w:ascii="Times New Roman" w:hAnsi="Times New Roman"/>
          <w:color w:val="00B050"/>
          <w:sz w:val="24"/>
          <w:szCs w:val="24"/>
        </w:rPr>
      </w:pPr>
    </w:p>
    <w:p w:rsidR="000E6FA3" w:rsidRDefault="000E6FA3" w:rsidP="008D3394">
      <w:pPr>
        <w:pStyle w:val="Paragrafoelenco"/>
        <w:numPr>
          <w:ilvl w:val="0"/>
          <w:numId w:val="45"/>
        </w:numPr>
        <w:spacing w:after="0" w:line="240" w:lineRule="auto"/>
        <w:jc w:val="both"/>
        <w:rPr>
          <w:rFonts w:ascii="Times New Roman" w:hAnsi="Times New Roman"/>
          <w:color w:val="00B050"/>
          <w:sz w:val="24"/>
          <w:szCs w:val="24"/>
        </w:rPr>
      </w:pPr>
      <w:r>
        <w:rPr>
          <w:rFonts w:ascii="Times New Roman" w:hAnsi="Times New Roman"/>
          <w:color w:val="00B050"/>
          <w:sz w:val="24"/>
          <w:szCs w:val="24"/>
        </w:rPr>
        <w:t>AZIONE 1</w:t>
      </w:r>
    </w:p>
    <w:p w:rsidR="008D3394" w:rsidRPr="008D3394" w:rsidRDefault="008D3394" w:rsidP="000E6FA3">
      <w:pPr>
        <w:pStyle w:val="Paragrafoelenco"/>
        <w:numPr>
          <w:ilvl w:val="0"/>
          <w:numId w:val="46"/>
        </w:numPr>
        <w:spacing w:after="0" w:line="240" w:lineRule="auto"/>
        <w:jc w:val="both"/>
        <w:rPr>
          <w:rFonts w:ascii="Times New Roman" w:hAnsi="Times New Roman"/>
          <w:color w:val="00B050"/>
          <w:sz w:val="24"/>
          <w:szCs w:val="24"/>
        </w:rPr>
      </w:pPr>
      <w:r w:rsidRPr="008D3394">
        <w:rPr>
          <w:rFonts w:ascii="Times New Roman" w:hAnsi="Times New Roman"/>
          <w:color w:val="00B050"/>
          <w:sz w:val="24"/>
          <w:szCs w:val="24"/>
        </w:rPr>
        <w:t xml:space="preserve">Comunicazione e Digitalizzazione nell’era dei Social Media – 24 ore </w:t>
      </w:r>
    </w:p>
    <w:p w:rsidR="008D3394" w:rsidRPr="008D3394" w:rsidRDefault="008D3394" w:rsidP="000E6FA3">
      <w:pPr>
        <w:pStyle w:val="Paragrafoelenco"/>
        <w:spacing w:after="0" w:line="240" w:lineRule="auto"/>
        <w:ind w:firstLine="696"/>
        <w:jc w:val="both"/>
        <w:rPr>
          <w:rFonts w:ascii="Times New Roman" w:hAnsi="Times New Roman"/>
          <w:color w:val="00B050"/>
          <w:sz w:val="24"/>
          <w:szCs w:val="24"/>
        </w:rPr>
      </w:pPr>
      <w:r w:rsidRPr="008D3394">
        <w:rPr>
          <w:rFonts w:ascii="Times New Roman" w:hAnsi="Times New Roman"/>
          <w:color w:val="00B050"/>
          <w:sz w:val="24"/>
          <w:szCs w:val="24"/>
        </w:rPr>
        <w:t>Edizione Lombardia occidentale – maggio 2017</w:t>
      </w:r>
    </w:p>
    <w:p w:rsidR="008D3394" w:rsidRPr="008D3394" w:rsidRDefault="008D3394" w:rsidP="000E6FA3">
      <w:pPr>
        <w:pStyle w:val="Paragrafoelenco"/>
        <w:spacing w:after="0" w:line="240" w:lineRule="auto"/>
        <w:ind w:left="1428"/>
        <w:jc w:val="both"/>
        <w:rPr>
          <w:rFonts w:ascii="Times New Roman" w:hAnsi="Times New Roman"/>
          <w:color w:val="00B050"/>
          <w:sz w:val="24"/>
          <w:szCs w:val="24"/>
        </w:rPr>
      </w:pPr>
      <w:r w:rsidRPr="008D3394">
        <w:rPr>
          <w:rFonts w:ascii="Times New Roman" w:hAnsi="Times New Roman"/>
          <w:color w:val="00B050"/>
          <w:sz w:val="24"/>
          <w:szCs w:val="24"/>
        </w:rPr>
        <w:t xml:space="preserve">Edizione Lombardia orientale – giugno 2017 </w:t>
      </w:r>
    </w:p>
    <w:p w:rsidR="000E6FA3" w:rsidRPr="000E6FA3" w:rsidRDefault="000E6FA3" w:rsidP="00CE415F">
      <w:pPr>
        <w:spacing w:after="0" w:line="240" w:lineRule="auto"/>
        <w:jc w:val="both"/>
        <w:rPr>
          <w:rFonts w:ascii="Times New Roman" w:hAnsi="Times New Roman"/>
          <w:color w:val="00B050"/>
          <w:sz w:val="24"/>
          <w:szCs w:val="24"/>
        </w:rPr>
      </w:pPr>
    </w:p>
    <w:p w:rsidR="00AF3CF4" w:rsidRPr="000E6FA3" w:rsidRDefault="000E6FA3" w:rsidP="000E6FA3">
      <w:pPr>
        <w:pStyle w:val="Paragrafoelenco"/>
        <w:numPr>
          <w:ilvl w:val="0"/>
          <w:numId w:val="45"/>
        </w:numPr>
        <w:spacing w:after="0" w:line="240" w:lineRule="auto"/>
        <w:jc w:val="both"/>
        <w:rPr>
          <w:rFonts w:ascii="Times New Roman" w:hAnsi="Times New Roman"/>
          <w:color w:val="00B050"/>
          <w:sz w:val="24"/>
          <w:szCs w:val="24"/>
        </w:rPr>
      </w:pPr>
      <w:r w:rsidRPr="000E6FA3">
        <w:rPr>
          <w:rFonts w:ascii="Times New Roman" w:hAnsi="Times New Roman"/>
          <w:color w:val="00B050"/>
          <w:sz w:val="24"/>
          <w:szCs w:val="24"/>
        </w:rPr>
        <w:t xml:space="preserve">AZIONE 2 </w:t>
      </w:r>
    </w:p>
    <w:p w:rsidR="000E6FA3" w:rsidRDefault="000E6FA3" w:rsidP="000E6FA3">
      <w:pPr>
        <w:pStyle w:val="Paragrafoelenco"/>
        <w:numPr>
          <w:ilvl w:val="0"/>
          <w:numId w:val="46"/>
        </w:numPr>
        <w:spacing w:after="0" w:line="240" w:lineRule="auto"/>
        <w:jc w:val="both"/>
        <w:rPr>
          <w:rFonts w:ascii="Times New Roman" w:hAnsi="Times New Roman"/>
          <w:color w:val="00B050"/>
          <w:sz w:val="24"/>
          <w:szCs w:val="24"/>
        </w:rPr>
      </w:pPr>
      <w:r w:rsidRPr="000E6FA3">
        <w:rPr>
          <w:rFonts w:ascii="Times New Roman" w:hAnsi="Times New Roman"/>
          <w:color w:val="00B050"/>
          <w:sz w:val="24"/>
          <w:szCs w:val="24"/>
          <w:shd w:val="clear" w:color="auto" w:fill="FFFFFF"/>
        </w:rPr>
        <w:t>Customer service</w:t>
      </w:r>
      <w:r w:rsidRPr="000E6FA3">
        <w:rPr>
          <w:rFonts w:ascii="Times New Roman" w:hAnsi="Times New Roman"/>
          <w:color w:val="00B050"/>
          <w:sz w:val="24"/>
          <w:szCs w:val="24"/>
        </w:rPr>
        <w:t xml:space="preserve"> - </w:t>
      </w:r>
      <w:r w:rsidRPr="000E6FA3">
        <w:rPr>
          <w:rFonts w:ascii="Times New Roman" w:hAnsi="Times New Roman"/>
          <w:color w:val="00B050"/>
          <w:sz w:val="24"/>
          <w:szCs w:val="24"/>
          <w:shd w:val="clear" w:color="auto" w:fill="FFFFFF"/>
        </w:rPr>
        <w:t>procedure di servizio, soddisfazione reclami e procedure di fidelizzazione</w:t>
      </w:r>
      <w:r w:rsidRPr="000E6FA3">
        <w:rPr>
          <w:rFonts w:ascii="Times New Roman" w:hAnsi="Times New Roman"/>
          <w:color w:val="00B050"/>
          <w:sz w:val="24"/>
          <w:szCs w:val="24"/>
        </w:rPr>
        <w:t>, eliminazione di procedure customer killer</w:t>
      </w:r>
      <w:r>
        <w:rPr>
          <w:rFonts w:ascii="Times New Roman" w:hAnsi="Times New Roman"/>
          <w:color w:val="00B050"/>
          <w:sz w:val="24"/>
          <w:szCs w:val="24"/>
        </w:rPr>
        <w:t xml:space="preserve"> – edizione unica</w:t>
      </w:r>
      <w:r w:rsidR="00F47CDD">
        <w:rPr>
          <w:rFonts w:ascii="Times New Roman" w:hAnsi="Times New Roman"/>
          <w:color w:val="00B050"/>
          <w:sz w:val="24"/>
          <w:szCs w:val="24"/>
        </w:rPr>
        <w:t xml:space="preserve"> </w:t>
      </w:r>
      <w:r w:rsidR="0023642B">
        <w:rPr>
          <w:rFonts w:ascii="Times New Roman" w:hAnsi="Times New Roman"/>
          <w:color w:val="00B050"/>
          <w:sz w:val="24"/>
          <w:szCs w:val="24"/>
        </w:rPr>
        <w:t xml:space="preserve">– </w:t>
      </w:r>
      <w:r w:rsidR="00F47CDD">
        <w:rPr>
          <w:rFonts w:ascii="Times New Roman" w:hAnsi="Times New Roman"/>
          <w:color w:val="00B050"/>
          <w:sz w:val="24"/>
          <w:szCs w:val="24"/>
        </w:rPr>
        <w:t xml:space="preserve">16 ore </w:t>
      </w:r>
      <w:r w:rsidR="0023642B">
        <w:rPr>
          <w:rFonts w:ascii="Times New Roman" w:hAnsi="Times New Roman"/>
          <w:color w:val="00B050"/>
          <w:sz w:val="24"/>
          <w:szCs w:val="24"/>
        </w:rPr>
        <w:t>– ottobre 2017</w:t>
      </w:r>
    </w:p>
    <w:p w:rsidR="000E6FA3" w:rsidRDefault="000E6FA3" w:rsidP="000E6FA3">
      <w:pPr>
        <w:pStyle w:val="Paragrafoelenco"/>
        <w:numPr>
          <w:ilvl w:val="0"/>
          <w:numId w:val="46"/>
        </w:numPr>
        <w:jc w:val="both"/>
        <w:rPr>
          <w:rFonts w:ascii="Times New Roman" w:hAnsi="Times New Roman"/>
          <w:color w:val="00B050"/>
          <w:sz w:val="24"/>
          <w:szCs w:val="24"/>
        </w:rPr>
      </w:pPr>
      <w:r>
        <w:rPr>
          <w:rFonts w:ascii="Times New Roman" w:hAnsi="Times New Roman"/>
          <w:color w:val="00B050"/>
          <w:sz w:val="24"/>
          <w:szCs w:val="24"/>
        </w:rPr>
        <w:t>P</w:t>
      </w:r>
      <w:r w:rsidRPr="000E6FA3">
        <w:rPr>
          <w:rFonts w:ascii="Times New Roman" w:hAnsi="Times New Roman"/>
          <w:color w:val="00B050"/>
          <w:sz w:val="24"/>
          <w:szCs w:val="24"/>
        </w:rPr>
        <w:t>rogetto linea editoriale, progetto piano comunicazione interna/esterna, comunicazione eventi, scrittura per ogni tipo di social, scelta canale social più adatto e relativo</w:t>
      </w:r>
      <w:r>
        <w:rPr>
          <w:rFonts w:ascii="Times New Roman" w:hAnsi="Times New Roman"/>
          <w:color w:val="00B050"/>
          <w:sz w:val="24"/>
          <w:szCs w:val="24"/>
        </w:rPr>
        <w:t xml:space="preserve"> utilizzo – edizione unica</w:t>
      </w:r>
      <w:r w:rsidR="0023642B">
        <w:rPr>
          <w:rFonts w:ascii="Times New Roman" w:hAnsi="Times New Roman"/>
          <w:color w:val="00B050"/>
          <w:sz w:val="24"/>
          <w:szCs w:val="24"/>
        </w:rPr>
        <w:t xml:space="preserve"> – 16 ore – ottobre 2017 </w:t>
      </w:r>
    </w:p>
    <w:p w:rsidR="00AF3CF4" w:rsidRPr="00D553F8" w:rsidRDefault="00D553F8" w:rsidP="00D553F8">
      <w:pPr>
        <w:spacing w:after="0" w:line="240" w:lineRule="auto"/>
        <w:jc w:val="both"/>
        <w:rPr>
          <w:rFonts w:ascii="Times New Roman" w:hAnsi="Times New Roman"/>
          <w:color w:val="00B050"/>
          <w:sz w:val="24"/>
          <w:szCs w:val="24"/>
        </w:rPr>
      </w:pPr>
      <w:r w:rsidRPr="00D553F8">
        <w:rPr>
          <w:rFonts w:ascii="Times New Roman" w:hAnsi="Times New Roman"/>
          <w:color w:val="00B050"/>
          <w:sz w:val="24"/>
          <w:szCs w:val="24"/>
        </w:rPr>
        <w:t>(allega</w:t>
      </w:r>
      <w:r w:rsidR="000F6B71">
        <w:rPr>
          <w:rFonts w:ascii="Times New Roman" w:hAnsi="Times New Roman"/>
          <w:color w:val="00B050"/>
          <w:sz w:val="24"/>
          <w:szCs w:val="24"/>
        </w:rPr>
        <w:t>to: “LETTERA PROMOZIONE CORSI</w:t>
      </w:r>
      <w:r w:rsidRPr="00D553F8">
        <w:rPr>
          <w:rFonts w:ascii="Times New Roman" w:hAnsi="Times New Roman"/>
          <w:color w:val="00B050"/>
          <w:sz w:val="24"/>
          <w:szCs w:val="24"/>
        </w:rPr>
        <w:t xml:space="preserve"> COMUNICAZIONE_10 aprile 2017”)</w:t>
      </w:r>
    </w:p>
    <w:p w:rsidR="00D553F8" w:rsidRPr="00D553F8" w:rsidRDefault="00D553F8" w:rsidP="00D553F8">
      <w:pPr>
        <w:spacing w:after="0" w:line="240" w:lineRule="auto"/>
        <w:jc w:val="both"/>
        <w:rPr>
          <w:rFonts w:ascii="Times New Roman" w:hAnsi="Times New Roman"/>
          <w:color w:val="00B050"/>
          <w:sz w:val="24"/>
          <w:szCs w:val="24"/>
        </w:rPr>
      </w:pPr>
      <w:r w:rsidRPr="00D553F8">
        <w:rPr>
          <w:rFonts w:ascii="Times New Roman" w:hAnsi="Times New Roman"/>
          <w:color w:val="00B050"/>
          <w:sz w:val="24"/>
          <w:szCs w:val="24"/>
        </w:rPr>
        <w:t>(allegato: “PROGRAMMA AZIONE 1)</w:t>
      </w:r>
    </w:p>
    <w:p w:rsidR="00D553F8" w:rsidRDefault="00D553F8" w:rsidP="00D553F8">
      <w:pPr>
        <w:spacing w:after="0" w:line="240" w:lineRule="auto"/>
        <w:jc w:val="both"/>
        <w:rPr>
          <w:rFonts w:ascii="Times New Roman" w:hAnsi="Times New Roman"/>
          <w:sz w:val="24"/>
          <w:szCs w:val="24"/>
        </w:rPr>
      </w:pPr>
    </w:p>
    <w:p w:rsidR="005738F4" w:rsidRDefault="005738F4">
      <w:pPr>
        <w:spacing w:after="0" w:line="240" w:lineRule="auto"/>
        <w:rPr>
          <w:rFonts w:ascii="Times New Roman" w:hAnsi="Times New Roman"/>
          <w:sz w:val="24"/>
          <w:szCs w:val="24"/>
        </w:rPr>
      </w:pPr>
      <w:r>
        <w:rPr>
          <w:rFonts w:ascii="Times New Roman" w:hAnsi="Times New Roman"/>
          <w:sz w:val="24"/>
          <w:szCs w:val="24"/>
        </w:rPr>
        <w:br w:type="page"/>
      </w:r>
    </w:p>
    <w:p w:rsidR="00384E98" w:rsidRDefault="00384E98" w:rsidP="00D553F8">
      <w:pPr>
        <w:spacing w:after="0" w:line="240" w:lineRule="auto"/>
        <w:jc w:val="both"/>
        <w:rPr>
          <w:rFonts w:ascii="Times New Roman" w:hAnsi="Times New Roman"/>
          <w:sz w:val="24"/>
          <w:szCs w:val="24"/>
        </w:rPr>
      </w:pPr>
    </w:p>
    <w:p w:rsidR="00F85A45" w:rsidRPr="004A03F6" w:rsidRDefault="00F85A45" w:rsidP="00380FB2">
      <w:pPr>
        <w:pStyle w:val="Paragrafoelenco"/>
        <w:numPr>
          <w:ilvl w:val="0"/>
          <w:numId w:val="26"/>
        </w:numPr>
        <w:spacing w:after="0" w:line="240" w:lineRule="auto"/>
        <w:jc w:val="both"/>
        <w:rPr>
          <w:rFonts w:ascii="Times New Roman" w:hAnsi="Times New Roman"/>
          <w:i/>
          <w:sz w:val="24"/>
          <w:szCs w:val="24"/>
          <w:u w:val="single"/>
        </w:rPr>
      </w:pPr>
      <w:r w:rsidRPr="004A03F6">
        <w:rPr>
          <w:rFonts w:ascii="Times New Roman" w:hAnsi="Times New Roman"/>
          <w:i/>
          <w:sz w:val="24"/>
          <w:szCs w:val="24"/>
          <w:u w:val="single"/>
        </w:rPr>
        <w:t>La formazione obbligatoria in materia di sicurezza</w:t>
      </w:r>
    </w:p>
    <w:p w:rsidR="00F85A45" w:rsidRDefault="00F85A45" w:rsidP="00380FB2">
      <w:pPr>
        <w:spacing w:after="0" w:line="240" w:lineRule="auto"/>
        <w:jc w:val="both"/>
        <w:rPr>
          <w:rFonts w:ascii="Times New Roman" w:hAnsi="Times New Roman"/>
          <w:sz w:val="24"/>
          <w:szCs w:val="24"/>
        </w:rPr>
      </w:pPr>
    </w:p>
    <w:p w:rsidR="00F85A45" w:rsidRDefault="00F85A45" w:rsidP="003B7179">
      <w:pPr>
        <w:spacing w:after="0" w:line="240" w:lineRule="auto"/>
        <w:jc w:val="both"/>
        <w:rPr>
          <w:rFonts w:ascii="Times New Roman" w:hAnsi="Times New Roman"/>
          <w:sz w:val="24"/>
          <w:szCs w:val="24"/>
        </w:rPr>
      </w:pPr>
      <w:r>
        <w:rPr>
          <w:rFonts w:ascii="Times New Roman" w:hAnsi="Times New Roman"/>
          <w:bCs/>
          <w:noProof/>
          <w:sz w:val="24"/>
          <w:szCs w:val="24"/>
        </w:rPr>
        <w:t xml:space="preserve">L’impegno dei nostri enti scuola nell’erogazione delle attività di formazione in materia di sicurezza è sempre stato molto rilevante; negli ultimi anni questa attività è diventata </w:t>
      </w:r>
      <w:r w:rsidRPr="0043304A">
        <w:rPr>
          <w:rFonts w:ascii="Times New Roman" w:hAnsi="Times New Roman"/>
          <w:bCs/>
          <w:noProof/>
          <w:sz w:val="24"/>
          <w:szCs w:val="24"/>
        </w:rPr>
        <w:t xml:space="preserve">prevalente </w:t>
      </w:r>
      <w:r>
        <w:rPr>
          <w:rFonts w:ascii="Times New Roman" w:hAnsi="Times New Roman"/>
          <w:bCs/>
          <w:noProof/>
          <w:sz w:val="24"/>
          <w:szCs w:val="24"/>
        </w:rPr>
        <w:t>e sempre più gravosa per gli enti stante il progressivo ampliamento dei percorsi formativi obbligatori individuati da leggi e accordi.</w:t>
      </w:r>
      <w:r w:rsidRPr="003B7179">
        <w:rPr>
          <w:rFonts w:ascii="Times New Roman" w:hAnsi="Times New Roman"/>
          <w:sz w:val="24"/>
          <w:szCs w:val="24"/>
        </w:rPr>
        <w:t xml:space="preserve"> </w:t>
      </w:r>
    </w:p>
    <w:p w:rsidR="00F85A45" w:rsidRDefault="00F85A45" w:rsidP="003B7179">
      <w:pPr>
        <w:spacing w:after="0" w:line="240" w:lineRule="auto"/>
        <w:jc w:val="both"/>
        <w:rPr>
          <w:rFonts w:ascii="Times New Roman" w:hAnsi="Times New Roman"/>
          <w:sz w:val="24"/>
          <w:szCs w:val="24"/>
        </w:rPr>
      </w:pPr>
      <w:r>
        <w:rPr>
          <w:rFonts w:ascii="Times New Roman" w:hAnsi="Times New Roman"/>
          <w:sz w:val="24"/>
          <w:szCs w:val="24"/>
        </w:rPr>
        <w:t xml:space="preserve">In molti casi questa attività viene erogata gratuitamente basandosi sul principio mutualistico derivante dal contributo contrattuale, in altri casi è </w:t>
      </w:r>
      <w:r w:rsidRPr="008F7F4A">
        <w:rPr>
          <w:rFonts w:ascii="Times New Roman" w:hAnsi="Times New Roman"/>
          <w:sz w:val="24"/>
          <w:szCs w:val="24"/>
        </w:rPr>
        <w:t>preponderante il ricorso a forme di finanziamento (Fondimpresa, risorse INAIL, risorse regionali), in alcuni casi viene proposta a pagamento.</w:t>
      </w:r>
    </w:p>
    <w:p w:rsidR="00F85A45" w:rsidRDefault="00F85A45" w:rsidP="003B7179">
      <w:pPr>
        <w:spacing w:after="0" w:line="240" w:lineRule="auto"/>
        <w:jc w:val="both"/>
        <w:rPr>
          <w:rFonts w:ascii="Times New Roman" w:hAnsi="Times New Roman"/>
          <w:sz w:val="24"/>
          <w:szCs w:val="24"/>
        </w:rPr>
      </w:pPr>
      <w:r>
        <w:rPr>
          <w:rFonts w:ascii="Times New Roman" w:hAnsi="Times New Roman"/>
          <w:sz w:val="24"/>
          <w:szCs w:val="24"/>
        </w:rPr>
        <w:t xml:space="preserve">Purtroppo, nonostante le numerose legittimazioni derivanti da atti normativi e contrattuali, gli Enti scuola edili così come i CPT non sono gli unici soggetti che si occupano ampiamente di questa formazione; </w:t>
      </w:r>
      <w:r w:rsidRPr="003B7179">
        <w:rPr>
          <w:rFonts w:ascii="Times New Roman" w:hAnsi="Times New Roman"/>
          <w:sz w:val="24"/>
          <w:szCs w:val="24"/>
        </w:rPr>
        <w:t>la concorrenza di altri enti</w:t>
      </w:r>
      <w:r>
        <w:rPr>
          <w:rFonts w:ascii="Times New Roman" w:hAnsi="Times New Roman"/>
          <w:sz w:val="24"/>
          <w:szCs w:val="24"/>
        </w:rPr>
        <w:t xml:space="preserve"> </w:t>
      </w:r>
      <w:r w:rsidRPr="0043304A">
        <w:rPr>
          <w:rFonts w:ascii="Times New Roman" w:hAnsi="Times New Roman"/>
          <w:sz w:val="24"/>
          <w:szCs w:val="24"/>
        </w:rPr>
        <w:t>di formazione e consulenza</w:t>
      </w:r>
      <w:r>
        <w:rPr>
          <w:rFonts w:ascii="Times New Roman" w:hAnsi="Times New Roman"/>
          <w:color w:val="0070C0"/>
          <w:sz w:val="24"/>
          <w:szCs w:val="24"/>
        </w:rPr>
        <w:t xml:space="preserve"> </w:t>
      </w:r>
      <w:r w:rsidRPr="003B7179">
        <w:rPr>
          <w:rFonts w:ascii="Times New Roman" w:hAnsi="Times New Roman"/>
          <w:sz w:val="24"/>
          <w:szCs w:val="24"/>
        </w:rPr>
        <w:t xml:space="preserve"> presenti sul mercato è molto forte.</w:t>
      </w:r>
    </w:p>
    <w:p w:rsidR="00F85A45" w:rsidRDefault="00F85A45" w:rsidP="00380FB2">
      <w:pPr>
        <w:spacing w:after="0" w:line="240" w:lineRule="auto"/>
        <w:jc w:val="both"/>
        <w:rPr>
          <w:rFonts w:ascii="Times New Roman" w:hAnsi="Times New Roman"/>
          <w:sz w:val="24"/>
          <w:szCs w:val="24"/>
        </w:rPr>
      </w:pPr>
      <w:r>
        <w:rPr>
          <w:rFonts w:ascii="Times New Roman" w:hAnsi="Times New Roman"/>
          <w:sz w:val="24"/>
          <w:szCs w:val="24"/>
        </w:rPr>
        <w:t>In questi anni si è notato che gli elementi che da sempre caratterizzano i nostri enti paritetici (presenza ultradecennale sul territorio, riconoscimenti normativi e contrattuali, gratuità, qualità della formazione erogata) non sempre premiano; anzi sempre più spesso le imprese si rivolgono ad altri soggetti, ad esempio i consulenti, quando devono adempire ad un obbligo formativo.</w:t>
      </w:r>
    </w:p>
    <w:p w:rsidR="00F85A45" w:rsidRDefault="00F85A45" w:rsidP="00380FB2">
      <w:pPr>
        <w:spacing w:after="0" w:line="240" w:lineRule="auto"/>
        <w:jc w:val="both"/>
        <w:rPr>
          <w:rFonts w:ascii="Times New Roman" w:hAnsi="Times New Roman"/>
          <w:sz w:val="24"/>
          <w:szCs w:val="24"/>
        </w:rPr>
      </w:pPr>
      <w:r>
        <w:rPr>
          <w:rFonts w:ascii="Times New Roman" w:hAnsi="Times New Roman"/>
          <w:sz w:val="24"/>
          <w:szCs w:val="24"/>
        </w:rPr>
        <w:t>Quanto descritto si verifica in tutta la regione con alcune differenze legate a specifici riconoscimenti da parte delle ASL locali nei confronti degli organismi paritetici di settore che possono favorire una convergenza delle imprese verso la formazione erogata dal sistema paritetico.</w:t>
      </w:r>
    </w:p>
    <w:p w:rsidR="00F85A45" w:rsidRDefault="00F85A45" w:rsidP="00380FB2">
      <w:pPr>
        <w:spacing w:after="0" w:line="240" w:lineRule="auto"/>
        <w:jc w:val="both"/>
        <w:rPr>
          <w:rFonts w:ascii="Times New Roman" w:hAnsi="Times New Roman"/>
          <w:sz w:val="24"/>
          <w:szCs w:val="24"/>
        </w:rPr>
      </w:pPr>
    </w:p>
    <w:p w:rsidR="00F85A45" w:rsidRDefault="00F85A45" w:rsidP="00380FB2">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F85A45" w:rsidRPr="00A31748" w:rsidTr="00A31748">
        <w:tc>
          <w:tcPr>
            <w:tcW w:w="9778" w:type="dxa"/>
          </w:tcPr>
          <w:p w:rsidR="00F85A45" w:rsidRPr="00A31748" w:rsidRDefault="00F85A45" w:rsidP="00A31748">
            <w:pPr>
              <w:spacing w:after="0" w:line="240" w:lineRule="auto"/>
              <w:jc w:val="both"/>
              <w:rPr>
                <w:rFonts w:ascii="Times New Roman" w:hAnsi="Times New Roman"/>
                <w:bCs/>
                <w:i/>
                <w:noProof/>
                <w:sz w:val="24"/>
                <w:szCs w:val="24"/>
              </w:rPr>
            </w:pPr>
            <w:r w:rsidRPr="00A31748">
              <w:rPr>
                <w:rFonts w:ascii="Times New Roman" w:hAnsi="Times New Roman"/>
                <w:bCs/>
                <w:i/>
                <w:noProof/>
                <w:sz w:val="24"/>
                <w:szCs w:val="24"/>
              </w:rPr>
              <w:t>Per arginare il fenomeno si è lavorato molto sia a livello nazionale che a livello regionale negli spazi consentiti dalla normativa vigente.</w:t>
            </w:r>
          </w:p>
          <w:p w:rsidR="00F85A45" w:rsidRPr="00A31748" w:rsidRDefault="00F85A45" w:rsidP="00A31748">
            <w:pPr>
              <w:spacing w:after="0" w:line="240" w:lineRule="auto"/>
              <w:jc w:val="both"/>
              <w:rPr>
                <w:rFonts w:ascii="Times New Roman" w:hAnsi="Times New Roman"/>
                <w:bCs/>
                <w:i/>
                <w:noProof/>
                <w:sz w:val="24"/>
                <w:szCs w:val="24"/>
              </w:rPr>
            </w:pPr>
            <w:r w:rsidRPr="00A31748">
              <w:rPr>
                <w:rFonts w:ascii="Times New Roman" w:hAnsi="Times New Roman"/>
                <w:bCs/>
                <w:i/>
                <w:noProof/>
                <w:sz w:val="24"/>
                <w:szCs w:val="24"/>
              </w:rPr>
              <w:t>Il sistema paritetico edile si è dotato negli anni di standard formativi nazionali che sono stati promossi su più tavoli ed a tutti i livelli (lo standard formativo più noto è sicuramente rappresentato dal progetto nazionale “16 ore MICS Moduli Integrati per Costruire in Sicurezza”</w:t>
            </w:r>
            <w:r w:rsidR="00241FC4">
              <w:rPr>
                <w:rFonts w:ascii="Times New Roman" w:hAnsi="Times New Roman"/>
                <w:bCs/>
                <w:i/>
                <w:noProof/>
                <w:sz w:val="24"/>
                <w:szCs w:val="24"/>
              </w:rPr>
              <w:t>)</w:t>
            </w:r>
            <w:r w:rsidRPr="00A31748">
              <w:rPr>
                <w:rFonts w:ascii="Times New Roman" w:hAnsi="Times New Roman"/>
                <w:bCs/>
                <w:i/>
                <w:noProof/>
                <w:sz w:val="24"/>
                <w:szCs w:val="24"/>
              </w:rPr>
              <w:t>.</w:t>
            </w:r>
          </w:p>
          <w:p w:rsidR="00F85A45" w:rsidRPr="00A31748" w:rsidRDefault="00F85A45" w:rsidP="00A31748">
            <w:pPr>
              <w:spacing w:after="0" w:line="240" w:lineRule="auto"/>
              <w:jc w:val="both"/>
              <w:rPr>
                <w:rFonts w:ascii="Times New Roman" w:hAnsi="Times New Roman"/>
                <w:bCs/>
                <w:i/>
                <w:noProof/>
                <w:sz w:val="24"/>
                <w:szCs w:val="24"/>
              </w:rPr>
            </w:pPr>
            <w:r w:rsidRPr="00A31748">
              <w:rPr>
                <w:rFonts w:ascii="Times New Roman" w:hAnsi="Times New Roman"/>
                <w:bCs/>
                <w:i/>
                <w:noProof/>
                <w:sz w:val="24"/>
                <w:szCs w:val="24"/>
              </w:rPr>
              <w:t>Questa attività di lobby non sempre ha portato a risultati soddisfacenti anche perché la normativa nazionale di riferimento è molto chiara nell’individuare chi può erogare questa formazione.</w:t>
            </w:r>
          </w:p>
          <w:p w:rsidR="00F85A45" w:rsidRPr="00A31748" w:rsidRDefault="00F85A45" w:rsidP="00A31748">
            <w:pPr>
              <w:spacing w:after="0" w:line="240" w:lineRule="auto"/>
              <w:jc w:val="both"/>
              <w:rPr>
                <w:rFonts w:ascii="Times New Roman" w:hAnsi="Times New Roman"/>
                <w:bCs/>
                <w:i/>
                <w:noProof/>
                <w:sz w:val="24"/>
                <w:szCs w:val="24"/>
              </w:rPr>
            </w:pPr>
            <w:r w:rsidRPr="00A31748">
              <w:rPr>
                <w:rFonts w:ascii="Times New Roman" w:hAnsi="Times New Roman"/>
                <w:bCs/>
                <w:i/>
                <w:noProof/>
                <w:sz w:val="24"/>
                <w:szCs w:val="24"/>
              </w:rPr>
              <w:t>La stessa attività di controllo sulla qualità della formazione è stata interpretata dalle istituzioni in modo eccessivamente burocratico e rigido, anche in contraddizione con il</w:t>
            </w:r>
            <w:r w:rsidRPr="00A31748">
              <w:rPr>
                <w:rFonts w:ascii="Times New Roman" w:hAnsi="Times New Roman"/>
                <w:bCs/>
                <w:i/>
                <w:noProof/>
                <w:color w:val="0070C0"/>
                <w:sz w:val="24"/>
                <w:szCs w:val="24"/>
              </w:rPr>
              <w:t xml:space="preserve"> </w:t>
            </w:r>
            <w:r w:rsidRPr="00A31748">
              <w:rPr>
                <w:rFonts w:ascii="Times New Roman" w:hAnsi="Times New Roman"/>
                <w:bCs/>
                <w:i/>
                <w:noProof/>
                <w:sz w:val="24"/>
                <w:szCs w:val="24"/>
              </w:rPr>
              <w:t>primario obiettivo che si intendeva perseguire, cioè quello di migliorare l’offerta formativa nel settore edile.</w:t>
            </w:r>
          </w:p>
          <w:p w:rsidR="00F85A45" w:rsidRPr="00A31748" w:rsidRDefault="00F85A45" w:rsidP="00A31748">
            <w:pPr>
              <w:spacing w:after="0" w:line="240" w:lineRule="auto"/>
              <w:jc w:val="both"/>
              <w:rPr>
                <w:rFonts w:ascii="Times New Roman" w:hAnsi="Times New Roman"/>
                <w:bCs/>
                <w:i/>
                <w:noProof/>
                <w:sz w:val="24"/>
                <w:szCs w:val="24"/>
              </w:rPr>
            </w:pPr>
            <w:r w:rsidRPr="00A31748">
              <w:rPr>
                <w:rFonts w:ascii="Times New Roman" w:hAnsi="Times New Roman"/>
                <w:bCs/>
                <w:i/>
                <w:noProof/>
                <w:sz w:val="24"/>
                <w:szCs w:val="24"/>
              </w:rPr>
              <w:t>La stessa attività di collaborazione prevista dall’art. 37 del T.U. in materia di sicurezza e dall’ACSR del 21 dicembre 2012 non trova una applicazione uniforme in Lombardia.</w:t>
            </w:r>
          </w:p>
          <w:p w:rsidR="00F85A45" w:rsidRPr="00A31748" w:rsidRDefault="00F85A45" w:rsidP="00A31748">
            <w:pPr>
              <w:spacing w:after="0" w:line="240" w:lineRule="auto"/>
              <w:jc w:val="both"/>
              <w:rPr>
                <w:rFonts w:ascii="Times New Roman" w:hAnsi="Times New Roman"/>
                <w:bCs/>
                <w:i/>
                <w:noProof/>
                <w:sz w:val="24"/>
                <w:szCs w:val="24"/>
              </w:rPr>
            </w:pPr>
            <w:r w:rsidRPr="00A31748">
              <w:rPr>
                <w:rFonts w:ascii="Times New Roman" w:hAnsi="Times New Roman"/>
                <w:bCs/>
                <w:i/>
                <w:noProof/>
                <w:sz w:val="24"/>
                <w:szCs w:val="24"/>
              </w:rPr>
              <w:t>Tutto ciò premesso si segnala l’opportunità di promuovere un ragionamento di sistema; per favorire la discussione si è provveduto a realizzare una mappatura dell’offerta formativa in materia di sicurezza e delle modalità in cui viene offerta (autofinanziata, finanziata con risorse pubbliche, a pagamento).</w:t>
            </w:r>
          </w:p>
          <w:p w:rsidR="00F85A45" w:rsidRPr="00A31748" w:rsidRDefault="00F85A45" w:rsidP="00A31748">
            <w:pPr>
              <w:spacing w:after="0" w:line="240" w:lineRule="auto"/>
              <w:jc w:val="both"/>
              <w:rPr>
                <w:rFonts w:ascii="Times New Roman" w:hAnsi="Times New Roman"/>
                <w:bCs/>
                <w:i/>
                <w:noProof/>
                <w:sz w:val="24"/>
                <w:szCs w:val="24"/>
              </w:rPr>
            </w:pPr>
          </w:p>
          <w:p w:rsidR="00F85A45" w:rsidRPr="00A31748" w:rsidRDefault="00F85A45" w:rsidP="00A31748">
            <w:pPr>
              <w:spacing w:after="0" w:line="240" w:lineRule="auto"/>
              <w:jc w:val="both"/>
              <w:rPr>
                <w:rFonts w:ascii="Times New Roman" w:hAnsi="Times New Roman"/>
                <w:i/>
                <w:iCs/>
                <w:sz w:val="24"/>
                <w:szCs w:val="24"/>
              </w:rPr>
            </w:pPr>
            <w:r w:rsidRPr="00A31748">
              <w:rPr>
                <w:rFonts w:ascii="Times New Roman" w:hAnsi="Times New Roman"/>
                <w:i/>
                <w:iCs/>
                <w:sz w:val="24"/>
                <w:szCs w:val="24"/>
              </w:rPr>
              <w:t>Dalla mappatura emerge che tutti gli enti offrono il pacchetto minimo gratuitamente ai lavoratori iscritti in Cassa Edile (per offerta minima si intende: 16 ore – RLS e relativi aggiornamenti; a Cremona RLTS a Pavia anche antincendio e primo soccorso); i restanti corsi fanno</w:t>
            </w:r>
            <w:r w:rsidR="00146D15">
              <w:rPr>
                <w:rFonts w:ascii="Times New Roman" w:hAnsi="Times New Roman"/>
                <w:i/>
                <w:iCs/>
                <w:sz w:val="24"/>
                <w:szCs w:val="24"/>
              </w:rPr>
              <w:t xml:space="preserve"> parte del “resto dell’offerta”</w:t>
            </w:r>
          </w:p>
          <w:p w:rsidR="00F85A45" w:rsidRPr="00A31748" w:rsidRDefault="00F85A45" w:rsidP="00A31748">
            <w:pPr>
              <w:spacing w:after="0" w:line="240" w:lineRule="auto"/>
              <w:jc w:val="both"/>
              <w:rPr>
                <w:rFonts w:ascii="Times New Roman" w:hAnsi="Times New Roman"/>
                <w:i/>
                <w:iCs/>
                <w:sz w:val="24"/>
                <w:szCs w:val="24"/>
              </w:rPr>
            </w:pPr>
            <w:r w:rsidRPr="00A31748">
              <w:rPr>
                <w:rFonts w:ascii="Times New Roman" w:hAnsi="Times New Roman"/>
                <w:i/>
                <w:iCs/>
                <w:sz w:val="24"/>
                <w:szCs w:val="24"/>
              </w:rPr>
              <w:t>Per gli impiegati amministrativi e tecnici l’offerta complessiva (minima e resto dei corsi) non è gratuita ma è prevista una scoutistica (salvo per SO dove è gratu</w:t>
            </w:r>
            <w:r w:rsidR="00146D15">
              <w:rPr>
                <w:rFonts w:ascii="Times New Roman" w:hAnsi="Times New Roman"/>
                <w:i/>
                <w:iCs/>
                <w:sz w:val="24"/>
                <w:szCs w:val="24"/>
              </w:rPr>
              <w:t>ita anche per questi soggetti).</w:t>
            </w:r>
          </w:p>
          <w:p w:rsidR="00F85A45" w:rsidRPr="00A31748" w:rsidRDefault="00F85A45" w:rsidP="00A31748">
            <w:pPr>
              <w:spacing w:after="0" w:line="240" w:lineRule="auto"/>
              <w:jc w:val="both"/>
              <w:rPr>
                <w:rFonts w:ascii="Times New Roman" w:hAnsi="Times New Roman"/>
                <w:i/>
                <w:iCs/>
                <w:sz w:val="24"/>
                <w:szCs w:val="24"/>
              </w:rPr>
            </w:pPr>
            <w:r w:rsidRPr="00A31748">
              <w:rPr>
                <w:rFonts w:ascii="Times New Roman" w:hAnsi="Times New Roman"/>
                <w:i/>
                <w:iCs/>
                <w:sz w:val="24"/>
                <w:szCs w:val="24"/>
              </w:rPr>
              <w:t>Anche per i datori di lavoro edili è prevista una scontistica (salvo per SO dove è grat</w:t>
            </w:r>
            <w:r w:rsidR="00146D15">
              <w:rPr>
                <w:rFonts w:ascii="Times New Roman" w:hAnsi="Times New Roman"/>
                <w:i/>
                <w:iCs/>
                <w:sz w:val="24"/>
                <w:szCs w:val="24"/>
              </w:rPr>
              <w:t>uita anche per questi soggetti)</w:t>
            </w:r>
          </w:p>
          <w:p w:rsidR="00F85A45" w:rsidRPr="00A31748" w:rsidRDefault="00F85A45" w:rsidP="00A31748">
            <w:pPr>
              <w:spacing w:after="0" w:line="240" w:lineRule="auto"/>
              <w:jc w:val="both"/>
              <w:rPr>
                <w:rFonts w:ascii="Times New Roman" w:hAnsi="Times New Roman"/>
                <w:i/>
                <w:iCs/>
                <w:sz w:val="24"/>
                <w:szCs w:val="24"/>
              </w:rPr>
            </w:pPr>
            <w:r w:rsidRPr="00A31748">
              <w:rPr>
                <w:rFonts w:ascii="Times New Roman" w:hAnsi="Times New Roman"/>
                <w:i/>
                <w:iCs/>
                <w:sz w:val="24"/>
                <w:szCs w:val="24"/>
              </w:rPr>
              <w:t>Solo alcuni enti riescono ad offrire a tutti i lavoratori iscritti in Cassa Edile tutta la formazione obbligatoria gratuitamente (BS – MN – MI – SO – VA).</w:t>
            </w:r>
          </w:p>
          <w:p w:rsidR="00F85A45" w:rsidRPr="00A31748" w:rsidRDefault="00F85A45" w:rsidP="00A31748">
            <w:pPr>
              <w:spacing w:after="0" w:line="240" w:lineRule="auto"/>
              <w:jc w:val="both"/>
              <w:rPr>
                <w:rFonts w:ascii="Times New Roman" w:hAnsi="Times New Roman"/>
                <w:i/>
                <w:iCs/>
                <w:sz w:val="24"/>
                <w:szCs w:val="24"/>
              </w:rPr>
            </w:pPr>
          </w:p>
          <w:p w:rsidR="00F85A45" w:rsidRPr="00A31748" w:rsidRDefault="00F85A45" w:rsidP="00A31748">
            <w:pPr>
              <w:spacing w:after="0" w:line="240" w:lineRule="auto"/>
              <w:jc w:val="both"/>
              <w:rPr>
                <w:rFonts w:ascii="Times New Roman" w:hAnsi="Times New Roman"/>
                <w:i/>
                <w:iCs/>
                <w:sz w:val="24"/>
                <w:szCs w:val="24"/>
              </w:rPr>
            </w:pPr>
            <w:r w:rsidRPr="00A31748">
              <w:rPr>
                <w:rFonts w:ascii="Times New Roman" w:hAnsi="Times New Roman"/>
                <w:i/>
                <w:iCs/>
                <w:sz w:val="24"/>
                <w:szCs w:val="24"/>
              </w:rPr>
              <w:lastRenderedPageBreak/>
              <w:t xml:space="preserve">Chi non lo fa (BG – CO – CR – LC – PV) prevede una scontistica o cerca di sopperirvi con risorse di natura pubblica </w:t>
            </w:r>
            <w:r w:rsidR="00146D15">
              <w:rPr>
                <w:rFonts w:ascii="Times New Roman" w:hAnsi="Times New Roman"/>
                <w:i/>
                <w:iCs/>
                <w:sz w:val="24"/>
                <w:szCs w:val="24"/>
              </w:rPr>
              <w:t>o dei fondi interprofessionali.</w:t>
            </w:r>
          </w:p>
          <w:p w:rsidR="00F85A45" w:rsidRPr="00A31748" w:rsidRDefault="00F85A45" w:rsidP="00A31748">
            <w:pPr>
              <w:spacing w:after="0" w:line="240" w:lineRule="auto"/>
              <w:jc w:val="both"/>
              <w:rPr>
                <w:rFonts w:ascii="Times New Roman" w:hAnsi="Times New Roman"/>
                <w:i/>
                <w:iCs/>
                <w:sz w:val="24"/>
                <w:szCs w:val="24"/>
              </w:rPr>
            </w:pPr>
            <w:r w:rsidRPr="00A31748">
              <w:rPr>
                <w:rFonts w:ascii="Times New Roman" w:hAnsi="Times New Roman"/>
                <w:i/>
                <w:iCs/>
                <w:sz w:val="24"/>
                <w:szCs w:val="24"/>
              </w:rPr>
              <w:t>Alcuni enti riescono ad avere un’offerta gratuita di buona mediazione tra l’offerta minima e</w:t>
            </w:r>
            <w:r w:rsidR="00146D15">
              <w:rPr>
                <w:rFonts w:ascii="Times New Roman" w:hAnsi="Times New Roman"/>
                <w:i/>
                <w:iCs/>
                <w:sz w:val="24"/>
                <w:szCs w:val="24"/>
              </w:rPr>
              <w:t xml:space="preserve"> l’offerta completa (CO – LC). </w:t>
            </w:r>
          </w:p>
          <w:p w:rsidR="00F85A45" w:rsidRPr="00A31748" w:rsidRDefault="00F85A45" w:rsidP="00A31748">
            <w:pPr>
              <w:spacing w:after="0" w:line="240" w:lineRule="auto"/>
              <w:jc w:val="both"/>
              <w:rPr>
                <w:rFonts w:ascii="Times New Roman" w:hAnsi="Times New Roman"/>
                <w:i/>
                <w:iCs/>
                <w:sz w:val="24"/>
                <w:szCs w:val="24"/>
              </w:rPr>
            </w:pPr>
            <w:r w:rsidRPr="00A31748">
              <w:rPr>
                <w:rFonts w:ascii="Times New Roman" w:hAnsi="Times New Roman"/>
                <w:i/>
                <w:iCs/>
                <w:sz w:val="24"/>
                <w:szCs w:val="24"/>
              </w:rPr>
              <w:t xml:space="preserve">Gli enti che riescono ad offrire tutta la formazione obbligatoria gratuitamente hanno difficoltà (oggettive) a proporla alle imprese con risorse di natura pubblica </w:t>
            </w:r>
            <w:r w:rsidR="00146D15">
              <w:rPr>
                <w:rFonts w:ascii="Times New Roman" w:hAnsi="Times New Roman"/>
                <w:i/>
                <w:iCs/>
                <w:sz w:val="24"/>
                <w:szCs w:val="24"/>
              </w:rPr>
              <w:t>o dei fondi interprofessionali.</w:t>
            </w:r>
          </w:p>
          <w:p w:rsidR="00F85A45" w:rsidRPr="00146D15" w:rsidRDefault="00F85A45" w:rsidP="00A31748">
            <w:pPr>
              <w:spacing w:after="0" w:line="240" w:lineRule="auto"/>
              <w:jc w:val="both"/>
              <w:rPr>
                <w:rFonts w:ascii="Times New Roman" w:hAnsi="Times New Roman"/>
                <w:i/>
                <w:iCs/>
                <w:sz w:val="24"/>
                <w:szCs w:val="24"/>
              </w:rPr>
            </w:pPr>
            <w:r w:rsidRPr="00A31748">
              <w:rPr>
                <w:rFonts w:ascii="Times New Roman" w:hAnsi="Times New Roman"/>
                <w:i/>
                <w:iCs/>
                <w:sz w:val="24"/>
                <w:szCs w:val="24"/>
              </w:rPr>
              <w:t>Quasi tutti gestiscono un catalogo a pagamento per i lavoratori autonomi, i liberi professionisti e le imprese a diverso titolo operanti in ambito edili ma senza</w:t>
            </w:r>
            <w:r w:rsidR="00146D15">
              <w:rPr>
                <w:rFonts w:ascii="Times New Roman" w:hAnsi="Times New Roman"/>
                <w:i/>
                <w:iCs/>
                <w:sz w:val="24"/>
                <w:szCs w:val="24"/>
              </w:rPr>
              <w:t xml:space="preserve"> obbligo di iscrizione in C.E. </w:t>
            </w:r>
          </w:p>
        </w:tc>
      </w:tr>
    </w:tbl>
    <w:p w:rsidR="00F85A45" w:rsidRPr="000570EA" w:rsidRDefault="00F85A45" w:rsidP="00380FB2">
      <w:pPr>
        <w:spacing w:after="0" w:line="240" w:lineRule="auto"/>
        <w:jc w:val="both"/>
        <w:rPr>
          <w:rFonts w:ascii="Times New Roman" w:hAnsi="Times New Roman"/>
          <w:sz w:val="24"/>
          <w:szCs w:val="24"/>
        </w:rPr>
      </w:pPr>
    </w:p>
    <w:p w:rsidR="00F85A45" w:rsidRDefault="00E83BF6" w:rsidP="00305E62">
      <w:pPr>
        <w:spacing w:after="0" w:line="240" w:lineRule="auto"/>
        <w:jc w:val="both"/>
        <w:rPr>
          <w:rFonts w:ascii="Times New Roman" w:hAnsi="Times New Roman"/>
          <w:color w:val="00B050"/>
          <w:sz w:val="24"/>
          <w:szCs w:val="24"/>
        </w:rPr>
      </w:pPr>
      <w:r w:rsidRPr="00E83BF6">
        <w:rPr>
          <w:rFonts w:ascii="Times New Roman" w:hAnsi="Times New Roman"/>
          <w:color w:val="00B050"/>
          <w:sz w:val="24"/>
          <w:szCs w:val="24"/>
        </w:rPr>
        <w:t>Per quanto riguarda la formazione obbligatoria in ma</w:t>
      </w:r>
      <w:r>
        <w:rPr>
          <w:rFonts w:ascii="Times New Roman" w:hAnsi="Times New Roman"/>
          <w:color w:val="00B050"/>
          <w:sz w:val="24"/>
          <w:szCs w:val="24"/>
        </w:rPr>
        <w:t>teria di sicurezza il Formedil N</w:t>
      </w:r>
      <w:r w:rsidRPr="00E83BF6">
        <w:rPr>
          <w:rFonts w:ascii="Times New Roman" w:hAnsi="Times New Roman"/>
          <w:color w:val="00B050"/>
          <w:sz w:val="24"/>
          <w:szCs w:val="24"/>
        </w:rPr>
        <w:t>azionale ha proseguito nella definizione di ulteriori standard formativi coerenti con la normativa di riferimento (percorsi per capocantiere MICS X CAPO)</w:t>
      </w:r>
      <w:r>
        <w:rPr>
          <w:rFonts w:ascii="Times New Roman" w:hAnsi="Times New Roman"/>
          <w:color w:val="00B050"/>
          <w:sz w:val="24"/>
          <w:szCs w:val="24"/>
        </w:rPr>
        <w:t>.</w:t>
      </w:r>
    </w:p>
    <w:p w:rsidR="00E83BF6" w:rsidRDefault="00E83BF6" w:rsidP="00305E62">
      <w:pPr>
        <w:spacing w:after="0" w:line="240" w:lineRule="auto"/>
        <w:jc w:val="both"/>
        <w:rPr>
          <w:rFonts w:ascii="Times New Roman" w:hAnsi="Times New Roman"/>
          <w:color w:val="00B050"/>
          <w:sz w:val="24"/>
          <w:szCs w:val="24"/>
        </w:rPr>
      </w:pPr>
    </w:p>
    <w:p w:rsidR="00E83BF6" w:rsidRDefault="00E83BF6" w:rsidP="00305E62">
      <w:pPr>
        <w:spacing w:after="0" w:line="240" w:lineRule="auto"/>
        <w:jc w:val="both"/>
        <w:rPr>
          <w:rFonts w:ascii="Times New Roman" w:hAnsi="Times New Roman"/>
          <w:color w:val="00B050"/>
          <w:sz w:val="24"/>
          <w:szCs w:val="24"/>
        </w:rPr>
      </w:pPr>
      <w:r>
        <w:rPr>
          <w:rFonts w:ascii="Times New Roman" w:hAnsi="Times New Roman"/>
          <w:color w:val="00B050"/>
          <w:sz w:val="24"/>
          <w:szCs w:val="24"/>
        </w:rPr>
        <w:t>Per quanto ri</w:t>
      </w:r>
      <w:r w:rsidR="002E0F16">
        <w:rPr>
          <w:rFonts w:ascii="Times New Roman" w:hAnsi="Times New Roman"/>
          <w:color w:val="00B050"/>
          <w:sz w:val="24"/>
          <w:szCs w:val="24"/>
        </w:rPr>
        <w:t xml:space="preserve">guarda la situazione descritta </w:t>
      </w:r>
      <w:r>
        <w:rPr>
          <w:rFonts w:ascii="Times New Roman" w:hAnsi="Times New Roman"/>
          <w:color w:val="00B050"/>
          <w:sz w:val="24"/>
          <w:szCs w:val="24"/>
        </w:rPr>
        <w:t>l</w:t>
      </w:r>
      <w:r w:rsidR="002E0F16">
        <w:rPr>
          <w:rFonts w:ascii="Times New Roman" w:hAnsi="Times New Roman"/>
          <w:color w:val="00B050"/>
          <w:sz w:val="24"/>
          <w:szCs w:val="24"/>
        </w:rPr>
        <w:t>’</w:t>
      </w:r>
      <w:r>
        <w:rPr>
          <w:rFonts w:ascii="Times New Roman" w:hAnsi="Times New Roman"/>
          <w:color w:val="00B050"/>
          <w:sz w:val="24"/>
          <w:szCs w:val="24"/>
        </w:rPr>
        <w:t xml:space="preserve">onda prodotta dal legislatore con </w:t>
      </w:r>
      <w:r w:rsidR="007B480A">
        <w:rPr>
          <w:rFonts w:ascii="Times New Roman" w:hAnsi="Times New Roman"/>
          <w:color w:val="00B050"/>
          <w:sz w:val="24"/>
          <w:szCs w:val="24"/>
        </w:rPr>
        <w:t xml:space="preserve">la normativa in materia </w:t>
      </w:r>
      <w:r>
        <w:rPr>
          <w:rFonts w:ascii="Times New Roman" w:hAnsi="Times New Roman"/>
          <w:color w:val="00B050"/>
          <w:sz w:val="24"/>
          <w:szCs w:val="24"/>
        </w:rPr>
        <w:t xml:space="preserve">di formazione </w:t>
      </w:r>
      <w:r w:rsidR="00C27DDD">
        <w:rPr>
          <w:rFonts w:ascii="Times New Roman" w:hAnsi="Times New Roman"/>
          <w:color w:val="00B050"/>
          <w:sz w:val="24"/>
          <w:szCs w:val="24"/>
        </w:rPr>
        <w:t xml:space="preserve">obbligatoria </w:t>
      </w:r>
      <w:r>
        <w:rPr>
          <w:rFonts w:ascii="Times New Roman" w:hAnsi="Times New Roman"/>
          <w:color w:val="00B050"/>
          <w:sz w:val="24"/>
          <w:szCs w:val="24"/>
        </w:rPr>
        <w:t>si è stabilizzata</w:t>
      </w:r>
      <w:r w:rsidR="007B480A">
        <w:rPr>
          <w:rFonts w:ascii="Times New Roman" w:hAnsi="Times New Roman"/>
          <w:color w:val="00B050"/>
          <w:sz w:val="24"/>
          <w:szCs w:val="24"/>
        </w:rPr>
        <w:t xml:space="preserve"> consentendo un maggiore equilibrio territoriale nei confronti dei potenziali d</w:t>
      </w:r>
      <w:r w:rsidR="00C27DDD">
        <w:rPr>
          <w:rFonts w:ascii="Times New Roman" w:hAnsi="Times New Roman"/>
          <w:color w:val="00B050"/>
          <w:sz w:val="24"/>
          <w:szCs w:val="24"/>
        </w:rPr>
        <w:t>estinatari di questi interventi e rispetto alla concorrenza di altri enti esterni al sistema.</w:t>
      </w:r>
    </w:p>
    <w:p w:rsidR="00C27DDD" w:rsidRDefault="00C27DDD" w:rsidP="00305E62">
      <w:pPr>
        <w:spacing w:after="0" w:line="240" w:lineRule="auto"/>
        <w:jc w:val="both"/>
        <w:rPr>
          <w:rFonts w:ascii="Times New Roman" w:hAnsi="Times New Roman"/>
          <w:color w:val="00B050"/>
          <w:sz w:val="24"/>
          <w:szCs w:val="24"/>
        </w:rPr>
      </w:pPr>
    </w:p>
    <w:p w:rsidR="00C45535" w:rsidRDefault="00C45535" w:rsidP="00305E62">
      <w:pPr>
        <w:spacing w:after="0" w:line="240" w:lineRule="auto"/>
        <w:jc w:val="both"/>
        <w:rPr>
          <w:rFonts w:ascii="Times New Roman" w:hAnsi="Times New Roman"/>
          <w:color w:val="00B050"/>
          <w:sz w:val="24"/>
          <w:szCs w:val="24"/>
        </w:rPr>
      </w:pPr>
      <w:r>
        <w:rPr>
          <w:rFonts w:ascii="Times New Roman" w:hAnsi="Times New Roman"/>
          <w:color w:val="00B050"/>
          <w:sz w:val="24"/>
          <w:szCs w:val="24"/>
        </w:rPr>
        <w:t>In ogni caso il progetto sul MKTG e la comunicazione vuole rispondere anche a queste problematiche.</w:t>
      </w:r>
    </w:p>
    <w:p w:rsidR="00C27DDD" w:rsidRDefault="00C27DDD">
      <w:pPr>
        <w:spacing w:after="0" w:line="240" w:lineRule="auto"/>
        <w:rPr>
          <w:rFonts w:ascii="Times New Roman" w:hAnsi="Times New Roman"/>
          <w:color w:val="00B050"/>
          <w:sz w:val="24"/>
          <w:szCs w:val="24"/>
        </w:rPr>
      </w:pPr>
      <w:r>
        <w:rPr>
          <w:rFonts w:ascii="Times New Roman" w:hAnsi="Times New Roman"/>
          <w:color w:val="00B050"/>
          <w:sz w:val="24"/>
          <w:szCs w:val="24"/>
        </w:rPr>
        <w:br w:type="page"/>
      </w:r>
    </w:p>
    <w:p w:rsidR="00C27DDD" w:rsidRPr="00E83BF6" w:rsidRDefault="00C27DDD" w:rsidP="00305E62">
      <w:pPr>
        <w:spacing w:after="0" w:line="240" w:lineRule="auto"/>
        <w:jc w:val="both"/>
        <w:rPr>
          <w:rFonts w:ascii="Times New Roman" w:hAnsi="Times New Roman"/>
          <w:color w:val="00B050"/>
          <w:sz w:val="24"/>
          <w:szCs w:val="24"/>
        </w:rPr>
      </w:pPr>
    </w:p>
    <w:p w:rsidR="00F85A45" w:rsidRPr="000570EA" w:rsidRDefault="00F85A45" w:rsidP="00305E62">
      <w:pPr>
        <w:spacing w:after="0" w:line="240" w:lineRule="auto"/>
        <w:jc w:val="both"/>
        <w:rPr>
          <w:rFonts w:ascii="Times New Roman" w:hAnsi="Times New Roman"/>
          <w:sz w:val="24"/>
          <w:szCs w:val="24"/>
        </w:rPr>
      </w:pPr>
    </w:p>
    <w:p w:rsidR="00F85A45" w:rsidRPr="00CD7489" w:rsidRDefault="00F85A45" w:rsidP="00CD7489">
      <w:pPr>
        <w:pStyle w:val="Paragrafoelenco"/>
        <w:numPr>
          <w:ilvl w:val="0"/>
          <w:numId w:val="26"/>
        </w:numPr>
        <w:spacing w:after="0" w:line="240" w:lineRule="auto"/>
        <w:jc w:val="both"/>
        <w:rPr>
          <w:rFonts w:ascii="Times New Roman" w:hAnsi="Times New Roman"/>
          <w:i/>
          <w:sz w:val="24"/>
          <w:szCs w:val="24"/>
          <w:u w:val="single"/>
        </w:rPr>
      </w:pPr>
      <w:r w:rsidRPr="00CD7489">
        <w:rPr>
          <w:rFonts w:ascii="Times New Roman" w:hAnsi="Times New Roman"/>
          <w:i/>
          <w:sz w:val="24"/>
          <w:szCs w:val="24"/>
          <w:u w:val="single"/>
        </w:rPr>
        <w:t>Coordinamento dei corsi</w:t>
      </w:r>
      <w:r>
        <w:rPr>
          <w:rFonts w:ascii="Times New Roman" w:hAnsi="Times New Roman"/>
          <w:i/>
          <w:sz w:val="24"/>
          <w:szCs w:val="24"/>
          <w:u w:val="single"/>
        </w:rPr>
        <w:t>/seminari</w:t>
      </w:r>
      <w:r w:rsidRPr="00CD7489">
        <w:rPr>
          <w:rFonts w:ascii="Times New Roman" w:hAnsi="Times New Roman"/>
          <w:i/>
          <w:sz w:val="24"/>
          <w:szCs w:val="24"/>
          <w:u w:val="single"/>
        </w:rPr>
        <w:t xml:space="preserve"> e dei docenti tra le scuole </w:t>
      </w:r>
    </w:p>
    <w:p w:rsidR="00F85A45" w:rsidRDefault="00F85A45" w:rsidP="00CE415F">
      <w:pPr>
        <w:spacing w:after="0" w:line="240" w:lineRule="auto"/>
        <w:jc w:val="both"/>
        <w:rPr>
          <w:rFonts w:ascii="Times New Roman" w:hAnsi="Times New Roman"/>
          <w:sz w:val="24"/>
          <w:szCs w:val="24"/>
        </w:rPr>
      </w:pPr>
    </w:p>
    <w:p w:rsidR="00F85A45" w:rsidRPr="0035297F" w:rsidRDefault="00F85A45" w:rsidP="00334BBD">
      <w:pPr>
        <w:spacing w:after="0" w:line="240" w:lineRule="auto"/>
        <w:jc w:val="both"/>
        <w:rPr>
          <w:rFonts w:ascii="Times New Roman" w:hAnsi="Times New Roman"/>
          <w:color w:val="0070C0"/>
          <w:sz w:val="24"/>
          <w:szCs w:val="24"/>
        </w:rPr>
      </w:pPr>
      <w:r>
        <w:rPr>
          <w:rFonts w:ascii="Times New Roman" w:hAnsi="Times New Roman"/>
          <w:sz w:val="24"/>
          <w:szCs w:val="24"/>
        </w:rPr>
        <w:t xml:space="preserve">Per realizzare questo obiettivo si è proceduto alla mappatura dei </w:t>
      </w:r>
      <w:r w:rsidRPr="00120987">
        <w:rPr>
          <w:rFonts w:ascii="Times New Roman" w:hAnsi="Times New Roman"/>
          <w:sz w:val="24"/>
          <w:szCs w:val="24"/>
        </w:rPr>
        <w:t xml:space="preserve">corsi </w:t>
      </w:r>
      <w:r>
        <w:rPr>
          <w:rFonts w:ascii="Times New Roman" w:hAnsi="Times New Roman"/>
          <w:sz w:val="24"/>
          <w:szCs w:val="24"/>
        </w:rPr>
        <w:t xml:space="preserve">proposti ed </w:t>
      </w:r>
      <w:r w:rsidRPr="00120987">
        <w:rPr>
          <w:rFonts w:ascii="Times New Roman" w:hAnsi="Times New Roman"/>
          <w:sz w:val="24"/>
          <w:szCs w:val="24"/>
        </w:rPr>
        <w:t>erogati</w:t>
      </w:r>
      <w:r>
        <w:rPr>
          <w:rFonts w:ascii="Times New Roman" w:hAnsi="Times New Roman"/>
          <w:sz w:val="24"/>
          <w:szCs w:val="24"/>
        </w:rPr>
        <w:t xml:space="preserve"> dalle scuole edili della Lombardia</w:t>
      </w:r>
      <w:r w:rsidRPr="00120987">
        <w:rPr>
          <w:rFonts w:ascii="Times New Roman" w:hAnsi="Times New Roman"/>
          <w:sz w:val="24"/>
          <w:szCs w:val="24"/>
        </w:rPr>
        <w:t>.</w:t>
      </w:r>
    </w:p>
    <w:p w:rsidR="00F85A45" w:rsidRDefault="00F85A45" w:rsidP="00334BBD">
      <w:pPr>
        <w:spacing w:after="0" w:line="240" w:lineRule="auto"/>
        <w:jc w:val="both"/>
        <w:rPr>
          <w:rFonts w:ascii="Times New Roman" w:hAnsi="Times New Roman"/>
          <w:sz w:val="24"/>
          <w:szCs w:val="24"/>
        </w:rPr>
      </w:pPr>
      <w:r>
        <w:rPr>
          <w:rFonts w:ascii="Times New Roman" w:hAnsi="Times New Roman"/>
          <w:sz w:val="24"/>
          <w:szCs w:val="24"/>
        </w:rPr>
        <w:t xml:space="preserve">Tale sintesi non contiene gli elementi di dettaglio della progettazione </w:t>
      </w:r>
      <w:r w:rsidRPr="00120987">
        <w:rPr>
          <w:rFonts w:ascii="Times New Roman" w:hAnsi="Times New Roman"/>
          <w:sz w:val="24"/>
          <w:szCs w:val="24"/>
        </w:rPr>
        <w:t>(contenuti, numero di ore di formazione erogata, modalità didattiche, ecc.)</w:t>
      </w:r>
      <w:r>
        <w:rPr>
          <w:rFonts w:ascii="Times New Roman" w:hAnsi="Times New Roman"/>
          <w:sz w:val="24"/>
          <w:szCs w:val="24"/>
        </w:rPr>
        <w:t>.</w:t>
      </w:r>
    </w:p>
    <w:p w:rsidR="00F85A45" w:rsidRPr="00120987" w:rsidRDefault="00F85A45" w:rsidP="00334BBD">
      <w:pPr>
        <w:spacing w:after="0" w:line="240" w:lineRule="auto"/>
        <w:jc w:val="both"/>
        <w:rPr>
          <w:rFonts w:ascii="Times New Roman" w:hAnsi="Times New Roman"/>
          <w:sz w:val="24"/>
          <w:szCs w:val="24"/>
        </w:rPr>
      </w:pPr>
      <w:r>
        <w:rPr>
          <w:rFonts w:ascii="Times New Roman" w:hAnsi="Times New Roman"/>
          <w:sz w:val="24"/>
          <w:szCs w:val="24"/>
        </w:rPr>
        <w:t xml:space="preserve">Si segnala, altresì, che per molti di questi corsi/seminari la progettazione è già patrimonio comune vuoi per la storicità del corso/seminario, vuoi per la presenza di uno standard nazionale; per altri </w:t>
      </w:r>
      <w:r w:rsidRPr="00120987">
        <w:rPr>
          <w:rFonts w:ascii="Times New Roman" w:hAnsi="Times New Roman"/>
          <w:sz w:val="24"/>
          <w:szCs w:val="24"/>
        </w:rPr>
        <w:t>sarebbe invece molto utile la condivisione.</w:t>
      </w:r>
    </w:p>
    <w:p w:rsidR="00F85A45" w:rsidRDefault="00F85A45" w:rsidP="00334BBD">
      <w:pPr>
        <w:spacing w:after="0" w:line="240" w:lineRule="auto"/>
        <w:jc w:val="both"/>
        <w:rPr>
          <w:rFonts w:ascii="Times New Roman" w:hAnsi="Times New Roman"/>
          <w:sz w:val="24"/>
          <w:szCs w:val="24"/>
        </w:rPr>
      </w:pPr>
      <w:r>
        <w:rPr>
          <w:rFonts w:ascii="Times New Roman" w:hAnsi="Times New Roman"/>
          <w:sz w:val="24"/>
          <w:szCs w:val="24"/>
        </w:rPr>
        <w:t>Ciò posto si sottolinea che la valenza del catalogo non sarà nella calendarizzazione delle edizioni,  quanto nella messa in rete</w:t>
      </w:r>
      <w:r w:rsidRPr="007836A4">
        <w:rPr>
          <w:rFonts w:ascii="Times New Roman" w:hAnsi="Times New Roman"/>
          <w:sz w:val="24"/>
          <w:szCs w:val="24"/>
        </w:rPr>
        <w:t xml:space="preserve"> delle </w:t>
      </w:r>
      <w:r w:rsidRPr="00120987">
        <w:rPr>
          <w:rFonts w:ascii="Times New Roman" w:hAnsi="Times New Roman"/>
          <w:sz w:val="24"/>
          <w:szCs w:val="24"/>
        </w:rPr>
        <w:t>proposte corsuali</w:t>
      </w:r>
      <w:r>
        <w:rPr>
          <w:rFonts w:ascii="Times New Roman" w:hAnsi="Times New Roman"/>
          <w:color w:val="0070C0"/>
          <w:sz w:val="24"/>
          <w:szCs w:val="24"/>
        </w:rPr>
        <w:t xml:space="preserve"> </w:t>
      </w:r>
      <w:r w:rsidRPr="007836A4">
        <w:rPr>
          <w:rFonts w:ascii="Times New Roman" w:hAnsi="Times New Roman"/>
          <w:sz w:val="24"/>
          <w:szCs w:val="24"/>
        </w:rPr>
        <w:t>e delle rispettive docenze</w:t>
      </w:r>
      <w:r>
        <w:rPr>
          <w:rFonts w:ascii="Times New Roman" w:hAnsi="Times New Roman"/>
          <w:sz w:val="24"/>
          <w:szCs w:val="24"/>
        </w:rPr>
        <w:t>; solo in questo modo sarà possibile garantire l’offerta in tutti i territori e un miglioramento della qualità del servizio senza un aggravio di costi.</w:t>
      </w:r>
    </w:p>
    <w:p w:rsidR="00F85A45" w:rsidRDefault="00F85A45" w:rsidP="00334BBD">
      <w:pPr>
        <w:spacing w:after="0" w:line="240" w:lineRule="auto"/>
        <w:jc w:val="both"/>
        <w:rPr>
          <w:rFonts w:ascii="Times New Roman" w:hAnsi="Times New Roman"/>
          <w:sz w:val="24"/>
          <w:szCs w:val="24"/>
        </w:rPr>
      </w:pPr>
      <w:r>
        <w:rPr>
          <w:rFonts w:ascii="Times New Roman" w:hAnsi="Times New Roman"/>
          <w:sz w:val="24"/>
          <w:szCs w:val="24"/>
        </w:rPr>
        <w:t>Per i contenuti si veda il documento allegato denominato “mappatura corsi e docenze”</w:t>
      </w:r>
    </w:p>
    <w:p w:rsidR="00F85A45" w:rsidRDefault="00F85A45" w:rsidP="00CE415F">
      <w:pPr>
        <w:spacing w:after="0" w:line="240" w:lineRule="auto"/>
        <w:jc w:val="both"/>
        <w:rPr>
          <w:rFonts w:ascii="Times New Roman" w:hAnsi="Times New Roman"/>
          <w:sz w:val="24"/>
          <w:szCs w:val="24"/>
        </w:rPr>
      </w:pPr>
    </w:p>
    <w:p w:rsidR="00B33F0B" w:rsidRPr="00B33F0B" w:rsidRDefault="00B33F0B" w:rsidP="00CE415F">
      <w:pPr>
        <w:spacing w:after="0" w:line="240" w:lineRule="auto"/>
        <w:jc w:val="both"/>
        <w:rPr>
          <w:rFonts w:ascii="Times New Roman" w:hAnsi="Times New Roman"/>
          <w:color w:val="00B050"/>
          <w:sz w:val="24"/>
          <w:szCs w:val="24"/>
        </w:rPr>
      </w:pPr>
      <w:r w:rsidRPr="00B33F0B">
        <w:rPr>
          <w:rFonts w:ascii="Times New Roman" w:hAnsi="Times New Roman"/>
          <w:color w:val="00B050"/>
          <w:sz w:val="24"/>
          <w:szCs w:val="24"/>
        </w:rPr>
        <w:t>Il riferimento di quanto fatto è al punto 1</w:t>
      </w:r>
    </w:p>
    <w:p w:rsidR="00F85A45" w:rsidRDefault="00F85A45" w:rsidP="0074200E">
      <w:pPr>
        <w:spacing w:after="0" w:line="240" w:lineRule="auto"/>
        <w:jc w:val="both"/>
        <w:rPr>
          <w:rFonts w:ascii="Times New Roman" w:hAnsi="Times New Roman"/>
          <w:sz w:val="24"/>
          <w:szCs w:val="24"/>
        </w:rPr>
      </w:pPr>
    </w:p>
    <w:p w:rsidR="00B33F0B" w:rsidRDefault="00B33F0B">
      <w:pPr>
        <w:spacing w:after="0" w:line="240" w:lineRule="auto"/>
        <w:rPr>
          <w:rFonts w:ascii="Times New Roman" w:hAnsi="Times New Roman"/>
          <w:sz w:val="24"/>
          <w:szCs w:val="24"/>
        </w:rPr>
      </w:pPr>
      <w:r>
        <w:rPr>
          <w:rFonts w:ascii="Times New Roman" w:hAnsi="Times New Roman"/>
          <w:sz w:val="24"/>
          <w:szCs w:val="24"/>
        </w:rPr>
        <w:br w:type="page"/>
      </w:r>
    </w:p>
    <w:p w:rsidR="00B33F0B" w:rsidRDefault="00B33F0B" w:rsidP="0074200E">
      <w:pPr>
        <w:spacing w:after="0" w:line="240" w:lineRule="auto"/>
        <w:jc w:val="both"/>
        <w:rPr>
          <w:rFonts w:ascii="Times New Roman" w:hAnsi="Times New Roman"/>
          <w:sz w:val="24"/>
          <w:szCs w:val="24"/>
        </w:rPr>
      </w:pPr>
    </w:p>
    <w:p w:rsidR="00F85A45" w:rsidRPr="0074200E" w:rsidRDefault="00F85A45" w:rsidP="0074200E">
      <w:pPr>
        <w:pStyle w:val="Paragrafoelenco"/>
        <w:numPr>
          <w:ilvl w:val="0"/>
          <w:numId w:val="26"/>
        </w:numPr>
        <w:spacing w:after="0" w:line="240" w:lineRule="auto"/>
        <w:jc w:val="both"/>
        <w:rPr>
          <w:rFonts w:ascii="Times New Roman" w:hAnsi="Times New Roman"/>
          <w:i/>
          <w:sz w:val="24"/>
          <w:szCs w:val="24"/>
          <w:u w:val="single"/>
        </w:rPr>
      </w:pPr>
      <w:r>
        <w:rPr>
          <w:rFonts w:ascii="Times New Roman" w:hAnsi="Times New Roman"/>
          <w:i/>
          <w:sz w:val="24"/>
          <w:szCs w:val="24"/>
          <w:u w:val="single"/>
        </w:rPr>
        <w:t xml:space="preserve">L’opportunità del </w:t>
      </w:r>
      <w:r w:rsidRPr="0074200E">
        <w:rPr>
          <w:rFonts w:ascii="Times New Roman" w:hAnsi="Times New Roman"/>
          <w:i/>
          <w:sz w:val="24"/>
          <w:szCs w:val="24"/>
          <w:u w:val="single"/>
        </w:rPr>
        <w:t>raccordo con gli ordini professionali</w:t>
      </w:r>
    </w:p>
    <w:p w:rsidR="00F85A45" w:rsidRDefault="00F85A45" w:rsidP="0074200E">
      <w:pPr>
        <w:spacing w:after="0" w:line="240" w:lineRule="auto"/>
        <w:jc w:val="both"/>
        <w:rPr>
          <w:rFonts w:ascii="Times New Roman" w:hAnsi="Times New Roman"/>
          <w:sz w:val="24"/>
          <w:szCs w:val="24"/>
        </w:rPr>
      </w:pPr>
    </w:p>
    <w:p w:rsidR="00F85A45" w:rsidRDefault="00F85A45" w:rsidP="0074200E">
      <w:pPr>
        <w:spacing w:after="0" w:line="240" w:lineRule="auto"/>
        <w:jc w:val="both"/>
        <w:rPr>
          <w:rFonts w:ascii="Times New Roman" w:hAnsi="Times New Roman"/>
          <w:sz w:val="24"/>
          <w:szCs w:val="24"/>
        </w:rPr>
      </w:pPr>
      <w:r>
        <w:rPr>
          <w:rFonts w:ascii="Times New Roman" w:hAnsi="Times New Roman"/>
          <w:sz w:val="24"/>
          <w:szCs w:val="24"/>
        </w:rPr>
        <w:t>Una ulteriore ipotesi di lavoro</w:t>
      </w:r>
      <w:r w:rsidRPr="0074200E">
        <w:rPr>
          <w:rFonts w:ascii="Times New Roman" w:hAnsi="Times New Roman"/>
          <w:sz w:val="24"/>
          <w:szCs w:val="24"/>
        </w:rPr>
        <w:t xml:space="preserve"> riguarda la possibilità di inserire alcune d</w:t>
      </w:r>
      <w:r>
        <w:rPr>
          <w:rFonts w:ascii="Times New Roman" w:hAnsi="Times New Roman"/>
          <w:sz w:val="24"/>
          <w:szCs w:val="24"/>
        </w:rPr>
        <w:t xml:space="preserve">elle iniziative corsuali e seminariali proposte dalle scuole edili </w:t>
      </w:r>
      <w:r w:rsidRPr="0074200E">
        <w:rPr>
          <w:rFonts w:ascii="Times New Roman" w:hAnsi="Times New Roman"/>
          <w:sz w:val="24"/>
          <w:szCs w:val="24"/>
        </w:rPr>
        <w:t xml:space="preserve">nei cataloghi dei principali ordini professionali </w:t>
      </w:r>
      <w:r>
        <w:rPr>
          <w:rFonts w:ascii="Times New Roman" w:hAnsi="Times New Roman"/>
          <w:sz w:val="24"/>
          <w:szCs w:val="24"/>
        </w:rPr>
        <w:t xml:space="preserve">di livello provinciale </w:t>
      </w:r>
      <w:r w:rsidRPr="0074200E">
        <w:rPr>
          <w:rFonts w:ascii="Times New Roman" w:hAnsi="Times New Roman"/>
          <w:sz w:val="24"/>
          <w:szCs w:val="24"/>
        </w:rPr>
        <w:t>(</w:t>
      </w:r>
      <w:r>
        <w:rPr>
          <w:rFonts w:ascii="Times New Roman" w:hAnsi="Times New Roman"/>
          <w:sz w:val="24"/>
          <w:szCs w:val="24"/>
        </w:rPr>
        <w:t>ingegneri, architetti, geometri</w:t>
      </w:r>
      <w:r w:rsidRPr="0074200E">
        <w:rPr>
          <w:rFonts w:ascii="Times New Roman" w:hAnsi="Times New Roman"/>
          <w:sz w:val="24"/>
          <w:szCs w:val="24"/>
        </w:rPr>
        <w:t>)</w:t>
      </w:r>
      <w:r>
        <w:rPr>
          <w:rFonts w:ascii="Times New Roman" w:hAnsi="Times New Roman"/>
          <w:sz w:val="24"/>
          <w:szCs w:val="24"/>
        </w:rPr>
        <w:t>.</w:t>
      </w:r>
    </w:p>
    <w:p w:rsidR="00F85A45" w:rsidRDefault="00F85A45" w:rsidP="0074200E">
      <w:pPr>
        <w:spacing w:after="0" w:line="240" w:lineRule="auto"/>
        <w:jc w:val="both"/>
        <w:rPr>
          <w:rFonts w:ascii="Times New Roman" w:hAnsi="Times New Roman"/>
          <w:sz w:val="24"/>
          <w:szCs w:val="24"/>
        </w:rPr>
      </w:pPr>
      <w:r>
        <w:rPr>
          <w:rFonts w:ascii="Times New Roman" w:hAnsi="Times New Roman"/>
          <w:sz w:val="24"/>
          <w:szCs w:val="24"/>
        </w:rPr>
        <w:t>Questa opportunità</w:t>
      </w:r>
      <w:r>
        <w:rPr>
          <w:rFonts w:ascii="Times New Roman" w:hAnsi="Times New Roman"/>
          <w:color w:val="0070C0"/>
          <w:sz w:val="24"/>
          <w:szCs w:val="24"/>
        </w:rPr>
        <w:t xml:space="preserve">, </w:t>
      </w:r>
      <w:r w:rsidRPr="00120987">
        <w:rPr>
          <w:rFonts w:ascii="Times New Roman" w:hAnsi="Times New Roman"/>
          <w:sz w:val="24"/>
          <w:szCs w:val="24"/>
        </w:rPr>
        <w:t>oltre a rappresentare per le nostre scuole un allargamento dei propri ambiti di attività,</w:t>
      </w:r>
      <w:r>
        <w:rPr>
          <w:rFonts w:ascii="Times New Roman" w:hAnsi="Times New Roman"/>
          <w:sz w:val="24"/>
          <w:szCs w:val="24"/>
        </w:rPr>
        <w:t xml:space="preserve"> consentirebbe ai partecipanti (diversi dipendenti e imprenditori di imprese edili sono iscritti agli ordini professionali) di ottenere i</w:t>
      </w:r>
      <w:r w:rsidRPr="0074200E">
        <w:rPr>
          <w:rFonts w:ascii="Times New Roman" w:hAnsi="Times New Roman"/>
          <w:sz w:val="24"/>
          <w:szCs w:val="24"/>
        </w:rPr>
        <w:t xml:space="preserve">l rilascio dei crediti </w:t>
      </w:r>
      <w:r>
        <w:rPr>
          <w:rFonts w:ascii="Times New Roman" w:hAnsi="Times New Roman"/>
          <w:sz w:val="24"/>
          <w:szCs w:val="24"/>
        </w:rPr>
        <w:t xml:space="preserve">formativi </w:t>
      </w:r>
      <w:r w:rsidRPr="0074200E">
        <w:rPr>
          <w:rFonts w:ascii="Times New Roman" w:hAnsi="Times New Roman"/>
          <w:sz w:val="24"/>
          <w:szCs w:val="24"/>
        </w:rPr>
        <w:t xml:space="preserve">validi per l’aggiornamento </w:t>
      </w:r>
      <w:r>
        <w:rPr>
          <w:rFonts w:ascii="Times New Roman" w:hAnsi="Times New Roman"/>
          <w:sz w:val="24"/>
          <w:szCs w:val="24"/>
        </w:rPr>
        <w:t xml:space="preserve">professionale </w:t>
      </w:r>
      <w:r w:rsidRPr="0074200E">
        <w:rPr>
          <w:rFonts w:ascii="Times New Roman" w:hAnsi="Times New Roman"/>
          <w:sz w:val="24"/>
          <w:szCs w:val="24"/>
        </w:rPr>
        <w:t>obbligatorio</w:t>
      </w:r>
      <w:r>
        <w:rPr>
          <w:rFonts w:ascii="Times New Roman" w:hAnsi="Times New Roman"/>
          <w:sz w:val="24"/>
          <w:szCs w:val="24"/>
        </w:rPr>
        <w:t xml:space="preserve"> di cui alla recente riforma degli Ordini Professionali.</w:t>
      </w:r>
    </w:p>
    <w:p w:rsidR="00F85A45" w:rsidRPr="0074200E" w:rsidRDefault="00F85A45" w:rsidP="0074200E">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F85A45" w:rsidRPr="00A31748" w:rsidTr="00A31748">
        <w:tc>
          <w:tcPr>
            <w:tcW w:w="9778" w:type="dxa"/>
          </w:tcPr>
          <w:p w:rsidR="00F85A45" w:rsidRPr="007F0CEF" w:rsidRDefault="00F85A45" w:rsidP="00A31748">
            <w:pPr>
              <w:spacing w:after="0" w:line="240" w:lineRule="auto"/>
              <w:jc w:val="both"/>
              <w:rPr>
                <w:rFonts w:ascii="Times New Roman" w:hAnsi="Times New Roman"/>
                <w:i/>
                <w:sz w:val="24"/>
                <w:szCs w:val="24"/>
              </w:rPr>
            </w:pPr>
            <w:r w:rsidRPr="00A31748">
              <w:rPr>
                <w:rFonts w:ascii="Times New Roman" w:hAnsi="Times New Roman"/>
                <w:i/>
                <w:sz w:val="24"/>
                <w:szCs w:val="24"/>
              </w:rPr>
              <w:t>Il raccordo c</w:t>
            </w:r>
            <w:r w:rsidR="00CE5654">
              <w:rPr>
                <w:rFonts w:ascii="Times New Roman" w:hAnsi="Times New Roman"/>
                <w:i/>
                <w:sz w:val="24"/>
                <w:szCs w:val="24"/>
              </w:rPr>
              <w:t>on gli Ordini Professionali può</w:t>
            </w:r>
            <w:r w:rsidRPr="00A31748">
              <w:rPr>
                <w:rFonts w:ascii="Times New Roman" w:hAnsi="Times New Roman"/>
                <w:i/>
                <w:sz w:val="24"/>
                <w:szCs w:val="24"/>
              </w:rPr>
              <w:t xml:space="preserve"> essere realizzato in prima battuta a livello provinciale con l’Ordine stesso potenzialmente interessato all’evento; l’autorizzazione, in alcuni casi, verrà comunque rilasciata dal livello nazionale.</w:t>
            </w:r>
          </w:p>
        </w:tc>
      </w:tr>
    </w:tbl>
    <w:p w:rsidR="00F85A45" w:rsidRDefault="00F85A45" w:rsidP="00CE415F">
      <w:pPr>
        <w:spacing w:after="0" w:line="240" w:lineRule="auto"/>
        <w:jc w:val="both"/>
        <w:rPr>
          <w:rFonts w:ascii="Times New Roman" w:hAnsi="Times New Roman"/>
          <w:sz w:val="24"/>
          <w:szCs w:val="24"/>
        </w:rPr>
      </w:pPr>
    </w:p>
    <w:p w:rsidR="00B50710" w:rsidRPr="00B50710" w:rsidRDefault="00B50710" w:rsidP="00CE415F">
      <w:pPr>
        <w:spacing w:after="0" w:line="240" w:lineRule="auto"/>
        <w:jc w:val="both"/>
        <w:rPr>
          <w:rFonts w:ascii="Times New Roman" w:hAnsi="Times New Roman"/>
          <w:color w:val="00B050"/>
          <w:sz w:val="24"/>
          <w:szCs w:val="24"/>
        </w:rPr>
      </w:pPr>
      <w:r w:rsidRPr="00B50710">
        <w:rPr>
          <w:rFonts w:ascii="Times New Roman" w:hAnsi="Times New Roman"/>
          <w:color w:val="00B050"/>
          <w:sz w:val="24"/>
          <w:szCs w:val="24"/>
        </w:rPr>
        <w:t>Il Formedil Lombardia ha incontrato le Consulte regionali degli Ordini (architetti, ingegneri e geometri) concordando che le Consulte regionali avrebbero promosso a livello territoriale i corsi.</w:t>
      </w:r>
    </w:p>
    <w:p w:rsidR="00B50710" w:rsidRPr="00B50710" w:rsidRDefault="00B50710" w:rsidP="00CE415F">
      <w:pPr>
        <w:spacing w:after="0" w:line="240" w:lineRule="auto"/>
        <w:jc w:val="both"/>
        <w:rPr>
          <w:rFonts w:ascii="Times New Roman" w:hAnsi="Times New Roman"/>
          <w:color w:val="00B050"/>
          <w:sz w:val="24"/>
          <w:szCs w:val="24"/>
        </w:rPr>
      </w:pPr>
      <w:r w:rsidRPr="00B50710">
        <w:rPr>
          <w:rFonts w:ascii="Times New Roman" w:hAnsi="Times New Roman"/>
          <w:color w:val="00B050"/>
          <w:sz w:val="24"/>
          <w:szCs w:val="24"/>
        </w:rPr>
        <w:t>Dal moment</w:t>
      </w:r>
      <w:r>
        <w:rPr>
          <w:rFonts w:ascii="Times New Roman" w:hAnsi="Times New Roman"/>
          <w:color w:val="00B050"/>
          <w:sz w:val="24"/>
          <w:szCs w:val="24"/>
        </w:rPr>
        <w:t>o che il sistema degli ordini si</w:t>
      </w:r>
      <w:r w:rsidRPr="00B50710">
        <w:rPr>
          <w:rFonts w:ascii="Times New Roman" w:hAnsi="Times New Roman"/>
          <w:color w:val="00B050"/>
          <w:sz w:val="24"/>
          <w:szCs w:val="24"/>
        </w:rPr>
        <w:t xml:space="preserve"> basa su convenzioni a carattere territoriale sono state gli enti scuola stessi a proseguire l’attività di raccordo e</w:t>
      </w:r>
      <w:r>
        <w:rPr>
          <w:rFonts w:ascii="Times New Roman" w:hAnsi="Times New Roman"/>
          <w:color w:val="00B050"/>
          <w:sz w:val="24"/>
          <w:szCs w:val="24"/>
        </w:rPr>
        <w:t xml:space="preserve"> organizzazione dei corsi</w:t>
      </w:r>
      <w:r w:rsidRPr="00B50710">
        <w:rPr>
          <w:rFonts w:ascii="Times New Roman" w:hAnsi="Times New Roman"/>
          <w:color w:val="00B050"/>
          <w:sz w:val="24"/>
          <w:szCs w:val="24"/>
        </w:rPr>
        <w:t>.</w:t>
      </w:r>
    </w:p>
    <w:p w:rsidR="00B50710" w:rsidRDefault="00B50710" w:rsidP="00CE415F">
      <w:pPr>
        <w:spacing w:after="0" w:line="240" w:lineRule="auto"/>
        <w:jc w:val="both"/>
        <w:rPr>
          <w:rFonts w:ascii="Times New Roman" w:hAnsi="Times New Roman"/>
          <w:sz w:val="24"/>
          <w:szCs w:val="24"/>
        </w:rPr>
      </w:pPr>
    </w:p>
    <w:p w:rsidR="00F85A45" w:rsidRPr="00B50710" w:rsidRDefault="00B33F0B" w:rsidP="00CE415F">
      <w:pPr>
        <w:spacing w:after="0" w:line="240" w:lineRule="auto"/>
        <w:jc w:val="both"/>
        <w:rPr>
          <w:rFonts w:ascii="Times New Roman" w:hAnsi="Times New Roman"/>
          <w:color w:val="00B050"/>
          <w:sz w:val="24"/>
          <w:szCs w:val="24"/>
        </w:rPr>
      </w:pPr>
      <w:r w:rsidRPr="00B50710">
        <w:rPr>
          <w:rFonts w:ascii="Times New Roman" w:hAnsi="Times New Roman"/>
          <w:color w:val="00B050"/>
          <w:sz w:val="24"/>
          <w:szCs w:val="24"/>
        </w:rPr>
        <w:t xml:space="preserve">(allegato: “LETTERA PRESIDENZA </w:t>
      </w:r>
      <w:r w:rsidR="00B50710" w:rsidRPr="00B50710">
        <w:rPr>
          <w:rFonts w:ascii="Times New Roman" w:hAnsi="Times New Roman"/>
          <w:color w:val="00B050"/>
          <w:sz w:val="24"/>
          <w:szCs w:val="24"/>
        </w:rPr>
        <w:t>RISULTATI ORDINI_5 febbraio 2015”)</w:t>
      </w:r>
    </w:p>
    <w:p w:rsidR="00B50710" w:rsidRPr="00B50710" w:rsidRDefault="00B50710" w:rsidP="00CE415F">
      <w:pPr>
        <w:spacing w:after="0" w:line="240" w:lineRule="auto"/>
        <w:jc w:val="both"/>
        <w:rPr>
          <w:rFonts w:ascii="Times New Roman" w:hAnsi="Times New Roman"/>
          <w:color w:val="00B050"/>
          <w:sz w:val="24"/>
          <w:szCs w:val="24"/>
        </w:rPr>
      </w:pPr>
      <w:r w:rsidRPr="00B50710">
        <w:rPr>
          <w:rFonts w:ascii="Times New Roman" w:hAnsi="Times New Roman"/>
          <w:color w:val="00B050"/>
          <w:sz w:val="24"/>
          <w:szCs w:val="24"/>
        </w:rPr>
        <w:t>(allegato: “OFFERTA FORMATIVA SCUOLE EDILI LOMBARDIA”)</w:t>
      </w:r>
    </w:p>
    <w:p w:rsidR="00B50710" w:rsidRPr="00B50710" w:rsidRDefault="00B50710">
      <w:pPr>
        <w:spacing w:after="0" w:line="240" w:lineRule="auto"/>
        <w:rPr>
          <w:rFonts w:ascii="Times New Roman" w:hAnsi="Times New Roman"/>
          <w:color w:val="00B050"/>
          <w:sz w:val="24"/>
          <w:szCs w:val="24"/>
        </w:rPr>
      </w:pPr>
      <w:r w:rsidRPr="00B50710">
        <w:rPr>
          <w:rFonts w:ascii="Times New Roman" w:hAnsi="Times New Roman"/>
          <w:color w:val="00B050"/>
          <w:sz w:val="24"/>
          <w:szCs w:val="24"/>
        </w:rPr>
        <w:br w:type="page"/>
      </w:r>
    </w:p>
    <w:p w:rsidR="00F85A45" w:rsidRDefault="00F85A45" w:rsidP="00CE415F">
      <w:pPr>
        <w:spacing w:after="0" w:line="240" w:lineRule="auto"/>
        <w:jc w:val="both"/>
        <w:rPr>
          <w:rFonts w:ascii="Times New Roman" w:hAnsi="Times New Roman"/>
          <w:sz w:val="24"/>
          <w:szCs w:val="24"/>
        </w:rPr>
      </w:pPr>
    </w:p>
    <w:p w:rsidR="00F85A45" w:rsidRPr="001C2457" w:rsidRDefault="00F85A45" w:rsidP="00CB27BF">
      <w:pPr>
        <w:pStyle w:val="Paragrafoelenco"/>
        <w:numPr>
          <w:ilvl w:val="0"/>
          <w:numId w:val="26"/>
        </w:numPr>
        <w:spacing w:after="0" w:line="240" w:lineRule="auto"/>
        <w:jc w:val="both"/>
        <w:rPr>
          <w:rFonts w:ascii="Times New Roman" w:hAnsi="Times New Roman"/>
          <w:i/>
          <w:sz w:val="24"/>
          <w:szCs w:val="24"/>
          <w:u w:val="single"/>
        </w:rPr>
      </w:pPr>
      <w:r w:rsidRPr="001C2457">
        <w:rPr>
          <w:rFonts w:ascii="Times New Roman" w:hAnsi="Times New Roman"/>
          <w:i/>
          <w:sz w:val="24"/>
          <w:szCs w:val="24"/>
          <w:u w:val="single"/>
        </w:rPr>
        <w:t>Progetti europei: opportunità per il settore delle costruzioni nella Programmazione EU 2014-2020</w:t>
      </w:r>
    </w:p>
    <w:p w:rsidR="00F85A45" w:rsidRPr="00983596" w:rsidRDefault="00F85A45" w:rsidP="00983596">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F85A45" w:rsidRPr="00A31748" w:rsidTr="00A31748">
        <w:tc>
          <w:tcPr>
            <w:tcW w:w="9778" w:type="dxa"/>
          </w:tcPr>
          <w:p w:rsidR="00F85A45" w:rsidRPr="00A31748" w:rsidRDefault="00F85A45" w:rsidP="00A31748">
            <w:pPr>
              <w:spacing w:after="0" w:line="240" w:lineRule="auto"/>
              <w:jc w:val="both"/>
              <w:rPr>
                <w:rFonts w:ascii="Times New Roman" w:hAnsi="Times New Roman"/>
                <w:i/>
                <w:sz w:val="24"/>
                <w:szCs w:val="24"/>
              </w:rPr>
            </w:pPr>
            <w:r w:rsidRPr="00A31748">
              <w:rPr>
                <w:rFonts w:ascii="Times New Roman" w:hAnsi="Times New Roman"/>
                <w:i/>
                <w:sz w:val="24"/>
                <w:szCs w:val="24"/>
              </w:rPr>
              <w:t>Il tema presuppone la definizione di un livello politico e di un livello tecnico.</w:t>
            </w:r>
          </w:p>
          <w:p w:rsidR="00F85A45" w:rsidRPr="00A31748" w:rsidRDefault="00F85A45" w:rsidP="00A31748">
            <w:pPr>
              <w:spacing w:after="0" w:line="240" w:lineRule="auto"/>
              <w:jc w:val="both"/>
              <w:rPr>
                <w:rFonts w:ascii="Times New Roman" w:hAnsi="Times New Roman"/>
                <w:i/>
                <w:sz w:val="24"/>
                <w:szCs w:val="24"/>
              </w:rPr>
            </w:pPr>
            <w:r w:rsidRPr="00A31748">
              <w:rPr>
                <w:rFonts w:ascii="Times New Roman" w:hAnsi="Times New Roman"/>
                <w:i/>
                <w:sz w:val="24"/>
                <w:szCs w:val="24"/>
              </w:rPr>
              <w:t>Per quanto concerne il livello politico si rinvia alle sedi più opportune per l’individuazione degli attori da coinvolgere nel processo.</w:t>
            </w:r>
          </w:p>
          <w:p w:rsidR="00F85A45" w:rsidRPr="00A31748" w:rsidRDefault="00F85A45" w:rsidP="00A31748">
            <w:pPr>
              <w:spacing w:after="0" w:line="240" w:lineRule="auto"/>
              <w:jc w:val="both"/>
              <w:rPr>
                <w:rFonts w:ascii="Times New Roman" w:hAnsi="Times New Roman"/>
                <w:i/>
                <w:sz w:val="24"/>
                <w:szCs w:val="24"/>
              </w:rPr>
            </w:pPr>
            <w:r w:rsidRPr="00A31748">
              <w:rPr>
                <w:rFonts w:ascii="Times New Roman" w:hAnsi="Times New Roman"/>
                <w:i/>
                <w:sz w:val="24"/>
                <w:szCs w:val="24"/>
              </w:rPr>
              <w:t>Da un punto di vista tecnico, tenuto conto della complessità di queste iniziative, si sottolinea la necessità di operare in contesto di livello sovra-provinciale; per tale ragione si pone la necessità di fare massa critica tra le scuole edile della Lombardia. Si potrebbero individuare risorse umane interne al sistema delle scuole edili da impegnare in questa attività con un sostegno economico da parte di tutti gli enti.</w:t>
            </w:r>
          </w:p>
          <w:p w:rsidR="00F85A45" w:rsidRPr="00A31748" w:rsidRDefault="00F85A45" w:rsidP="007F0CEF">
            <w:pPr>
              <w:spacing w:after="0" w:line="240" w:lineRule="auto"/>
              <w:jc w:val="both"/>
              <w:rPr>
                <w:rFonts w:ascii="Times New Roman" w:hAnsi="Times New Roman"/>
                <w:i/>
                <w:sz w:val="24"/>
                <w:szCs w:val="24"/>
              </w:rPr>
            </w:pPr>
            <w:r w:rsidRPr="00A31748">
              <w:rPr>
                <w:rFonts w:ascii="Times New Roman" w:hAnsi="Times New Roman"/>
                <w:i/>
                <w:sz w:val="24"/>
                <w:szCs w:val="24"/>
              </w:rPr>
              <w:t>Si suggerisce un percorso d</w:t>
            </w:r>
            <w:r>
              <w:rPr>
                <w:rFonts w:ascii="Times New Roman" w:hAnsi="Times New Roman"/>
                <w:i/>
                <w:sz w:val="24"/>
                <w:szCs w:val="24"/>
              </w:rPr>
              <w:t>i formazione e di aggiornamento</w:t>
            </w:r>
            <w:r w:rsidRPr="00A31748">
              <w:rPr>
                <w:rFonts w:ascii="Times New Roman" w:hAnsi="Times New Roman"/>
                <w:i/>
                <w:sz w:val="24"/>
                <w:szCs w:val="24"/>
              </w:rPr>
              <w:t>.</w:t>
            </w:r>
          </w:p>
        </w:tc>
      </w:tr>
    </w:tbl>
    <w:p w:rsidR="00F85A45" w:rsidRDefault="00F85A45" w:rsidP="00CE415F">
      <w:pPr>
        <w:spacing w:after="0" w:line="240" w:lineRule="auto"/>
        <w:jc w:val="both"/>
        <w:rPr>
          <w:rFonts w:ascii="Times New Roman" w:hAnsi="Times New Roman"/>
          <w:sz w:val="24"/>
          <w:szCs w:val="24"/>
        </w:rPr>
      </w:pPr>
    </w:p>
    <w:p w:rsidR="00231FD4" w:rsidRDefault="00231FD4" w:rsidP="00CE415F">
      <w:pPr>
        <w:spacing w:after="0" w:line="240" w:lineRule="auto"/>
        <w:jc w:val="both"/>
        <w:rPr>
          <w:rFonts w:ascii="Times New Roman" w:hAnsi="Times New Roman"/>
          <w:sz w:val="24"/>
          <w:szCs w:val="24"/>
        </w:rPr>
      </w:pPr>
    </w:p>
    <w:p w:rsidR="00376E99" w:rsidRPr="00017A9E" w:rsidRDefault="00DF0D2D" w:rsidP="00CE415F">
      <w:pPr>
        <w:spacing w:after="0" w:line="240" w:lineRule="auto"/>
        <w:jc w:val="both"/>
        <w:rPr>
          <w:rFonts w:ascii="Times New Roman" w:hAnsi="Times New Roman"/>
          <w:color w:val="00B050"/>
          <w:sz w:val="24"/>
          <w:szCs w:val="24"/>
        </w:rPr>
      </w:pPr>
      <w:r w:rsidRPr="00017A9E">
        <w:rPr>
          <w:rFonts w:ascii="Times New Roman" w:hAnsi="Times New Roman"/>
          <w:color w:val="00B050"/>
          <w:sz w:val="24"/>
          <w:szCs w:val="24"/>
        </w:rPr>
        <w:t xml:space="preserve">In data 30 marzo 2015 il Formedil Lombardia ha organizzato un incontro </w:t>
      </w:r>
      <w:r w:rsidR="00B85319" w:rsidRPr="00017A9E">
        <w:rPr>
          <w:rFonts w:ascii="Times New Roman" w:hAnsi="Times New Roman"/>
          <w:color w:val="00B050"/>
          <w:sz w:val="24"/>
          <w:szCs w:val="24"/>
        </w:rPr>
        <w:t>di presentazione del si</w:t>
      </w:r>
      <w:r w:rsidR="00017A9E" w:rsidRPr="00017A9E">
        <w:rPr>
          <w:rFonts w:ascii="Times New Roman" w:hAnsi="Times New Roman"/>
          <w:color w:val="00B050"/>
          <w:sz w:val="24"/>
          <w:szCs w:val="24"/>
        </w:rPr>
        <w:t xml:space="preserve">stema dei finanziamenti europei, </w:t>
      </w:r>
      <w:r w:rsidR="00B85319" w:rsidRPr="00017A9E">
        <w:rPr>
          <w:rFonts w:ascii="Times New Roman" w:hAnsi="Times New Roman"/>
          <w:color w:val="00B050"/>
          <w:sz w:val="24"/>
          <w:szCs w:val="24"/>
        </w:rPr>
        <w:t>con</w:t>
      </w:r>
      <w:r w:rsidR="00017A9E" w:rsidRPr="00017A9E">
        <w:rPr>
          <w:rFonts w:ascii="Times New Roman" w:hAnsi="Times New Roman"/>
          <w:color w:val="00B050"/>
          <w:sz w:val="24"/>
          <w:szCs w:val="24"/>
        </w:rPr>
        <w:t xml:space="preserve"> la Dottoressa Carmen Di Santo di EEN (Enterprise Europe Network)</w:t>
      </w:r>
      <w:r w:rsidR="00B85319" w:rsidRPr="00017A9E">
        <w:rPr>
          <w:rFonts w:ascii="Times New Roman" w:hAnsi="Times New Roman"/>
          <w:color w:val="00B050"/>
          <w:sz w:val="24"/>
          <w:szCs w:val="24"/>
        </w:rPr>
        <w:t xml:space="preserve"> </w:t>
      </w:r>
      <w:r w:rsidR="00017A9E" w:rsidRPr="00017A9E">
        <w:rPr>
          <w:rFonts w:ascii="Times New Roman" w:hAnsi="Times New Roman"/>
          <w:color w:val="00B050"/>
          <w:sz w:val="24"/>
          <w:szCs w:val="24"/>
        </w:rPr>
        <w:t>dal titolo “</w:t>
      </w:r>
      <w:r w:rsidR="00017A9E">
        <w:rPr>
          <w:rFonts w:ascii="Times New Roman" w:hAnsi="Times New Roman"/>
          <w:bCs/>
          <w:color w:val="00B050"/>
          <w:sz w:val="24"/>
          <w:szCs w:val="24"/>
        </w:rPr>
        <w:t>M</w:t>
      </w:r>
      <w:r w:rsidR="00017A9E" w:rsidRPr="00017A9E">
        <w:rPr>
          <w:rFonts w:ascii="Times New Roman" w:hAnsi="Times New Roman"/>
          <w:bCs/>
          <w:color w:val="00B050"/>
          <w:sz w:val="24"/>
          <w:szCs w:val="24"/>
        </w:rPr>
        <w:t>odalità di finanziamento attraverso i Fondi Comunitari”</w:t>
      </w:r>
      <w:r w:rsidR="00F12180">
        <w:rPr>
          <w:rFonts w:ascii="Times New Roman" w:hAnsi="Times New Roman"/>
          <w:bCs/>
          <w:color w:val="00B050"/>
          <w:sz w:val="24"/>
          <w:szCs w:val="24"/>
        </w:rPr>
        <w:t xml:space="preserve">, con </w:t>
      </w:r>
      <w:r w:rsidR="00B85319" w:rsidRPr="00017A9E">
        <w:rPr>
          <w:rFonts w:ascii="Times New Roman" w:hAnsi="Times New Roman"/>
          <w:color w:val="00B050"/>
          <w:sz w:val="24"/>
          <w:szCs w:val="24"/>
        </w:rPr>
        <w:t xml:space="preserve">l’indicazione dei possibili ambiti e partner </w:t>
      </w:r>
      <w:r w:rsidR="00376E99" w:rsidRPr="00017A9E">
        <w:rPr>
          <w:rFonts w:ascii="Times New Roman" w:hAnsi="Times New Roman"/>
          <w:color w:val="00B050"/>
          <w:sz w:val="24"/>
          <w:szCs w:val="24"/>
        </w:rPr>
        <w:t xml:space="preserve">attivabili ed agenzie a cui fare riferimento. </w:t>
      </w:r>
    </w:p>
    <w:p w:rsidR="00B85319" w:rsidRPr="00017A9E" w:rsidRDefault="00376E99" w:rsidP="00CE415F">
      <w:pPr>
        <w:spacing w:after="0" w:line="240" w:lineRule="auto"/>
        <w:jc w:val="both"/>
        <w:rPr>
          <w:rFonts w:ascii="Times New Roman" w:hAnsi="Times New Roman"/>
          <w:color w:val="00B050"/>
          <w:sz w:val="24"/>
          <w:szCs w:val="24"/>
        </w:rPr>
      </w:pPr>
      <w:r w:rsidRPr="00017A9E">
        <w:rPr>
          <w:rFonts w:ascii="Times New Roman" w:hAnsi="Times New Roman"/>
          <w:color w:val="00B050"/>
          <w:sz w:val="24"/>
          <w:szCs w:val="24"/>
        </w:rPr>
        <w:t xml:space="preserve">Il livello di progettazione è però risultato troppo complesso per una organizzazione come quella del </w:t>
      </w:r>
      <w:r w:rsidR="008012F1" w:rsidRPr="00017A9E">
        <w:rPr>
          <w:rFonts w:ascii="Times New Roman" w:hAnsi="Times New Roman"/>
          <w:color w:val="00B050"/>
          <w:sz w:val="24"/>
          <w:szCs w:val="24"/>
        </w:rPr>
        <w:t xml:space="preserve">sistema </w:t>
      </w:r>
      <w:r w:rsidRPr="00017A9E">
        <w:rPr>
          <w:rFonts w:ascii="Times New Roman" w:hAnsi="Times New Roman"/>
          <w:color w:val="00B050"/>
          <w:sz w:val="24"/>
          <w:szCs w:val="24"/>
        </w:rPr>
        <w:t>paritetico edile lombardo.</w:t>
      </w:r>
    </w:p>
    <w:p w:rsidR="00376E99" w:rsidRDefault="00376E99" w:rsidP="00CE415F">
      <w:pPr>
        <w:spacing w:after="0" w:line="240" w:lineRule="auto"/>
        <w:jc w:val="both"/>
        <w:rPr>
          <w:rFonts w:ascii="Times New Roman" w:hAnsi="Times New Roman"/>
          <w:color w:val="00B050"/>
          <w:sz w:val="24"/>
          <w:szCs w:val="24"/>
        </w:rPr>
      </w:pPr>
    </w:p>
    <w:p w:rsidR="00F12180" w:rsidRDefault="00F12180">
      <w:pPr>
        <w:spacing w:after="0" w:line="240" w:lineRule="auto"/>
        <w:rPr>
          <w:rFonts w:ascii="Bookman Old Style" w:hAnsi="Bookman Old Style"/>
        </w:rPr>
      </w:pPr>
      <w:r>
        <w:rPr>
          <w:rFonts w:ascii="Bookman Old Style" w:hAnsi="Bookman Old Style"/>
        </w:rPr>
        <w:br w:type="page"/>
      </w:r>
    </w:p>
    <w:p w:rsidR="00F85A45" w:rsidRDefault="00F85A45" w:rsidP="00CE415F">
      <w:pPr>
        <w:spacing w:after="0" w:line="240" w:lineRule="auto"/>
        <w:jc w:val="both"/>
        <w:rPr>
          <w:rFonts w:ascii="Times New Roman" w:hAnsi="Times New Roman"/>
          <w:sz w:val="24"/>
          <w:szCs w:val="24"/>
        </w:rPr>
      </w:pPr>
    </w:p>
    <w:p w:rsidR="00F85A45" w:rsidRPr="00CD7489" w:rsidRDefault="00F85A45" w:rsidP="00C527A5">
      <w:pPr>
        <w:pStyle w:val="Paragrafoelenco"/>
        <w:numPr>
          <w:ilvl w:val="0"/>
          <w:numId w:val="26"/>
        </w:numPr>
        <w:spacing w:after="0" w:line="240" w:lineRule="auto"/>
        <w:jc w:val="both"/>
        <w:rPr>
          <w:rFonts w:ascii="Times New Roman" w:hAnsi="Times New Roman"/>
          <w:i/>
          <w:sz w:val="24"/>
          <w:szCs w:val="24"/>
          <w:u w:val="single"/>
        </w:rPr>
      </w:pPr>
      <w:r w:rsidRPr="00CD7489">
        <w:rPr>
          <w:rFonts w:ascii="Times New Roman" w:hAnsi="Times New Roman"/>
          <w:i/>
          <w:sz w:val="24"/>
          <w:szCs w:val="24"/>
          <w:u w:val="single"/>
        </w:rPr>
        <w:t>Localizzazione dei corsi: in sede, per zone, in impresa</w:t>
      </w:r>
    </w:p>
    <w:p w:rsidR="00F85A45" w:rsidRDefault="00F85A45" w:rsidP="00C527A5">
      <w:pPr>
        <w:spacing w:after="0" w:line="240" w:lineRule="auto"/>
        <w:jc w:val="both"/>
        <w:rPr>
          <w:rFonts w:ascii="Times New Roman" w:hAnsi="Times New Roman"/>
          <w:sz w:val="24"/>
          <w:szCs w:val="24"/>
        </w:rPr>
      </w:pPr>
    </w:p>
    <w:p w:rsidR="00F85A45" w:rsidRPr="00772FF6" w:rsidRDefault="00F85A45" w:rsidP="00772FF6">
      <w:pPr>
        <w:spacing w:after="0" w:line="240" w:lineRule="auto"/>
        <w:jc w:val="both"/>
        <w:rPr>
          <w:color w:val="000000"/>
          <w:lang w:eastAsia="it-IT"/>
        </w:rPr>
      </w:pPr>
      <w:r w:rsidRPr="00772FF6">
        <w:rPr>
          <w:rFonts w:ascii="Times New Roman" w:hAnsi="Times New Roman"/>
          <w:color w:val="000000"/>
          <w:sz w:val="24"/>
          <w:szCs w:val="24"/>
          <w:lang w:eastAsia="it-IT"/>
        </w:rPr>
        <w:t>La localizzazione dei corsi in impresa</w:t>
      </w:r>
      <w:r>
        <w:rPr>
          <w:rFonts w:ascii="Times New Roman" w:hAnsi="Times New Roman"/>
          <w:color w:val="000000"/>
          <w:sz w:val="24"/>
          <w:szCs w:val="24"/>
          <w:lang w:eastAsia="it-IT"/>
        </w:rPr>
        <w:t>,</w:t>
      </w:r>
      <w:r w:rsidRPr="00772FF6">
        <w:rPr>
          <w:rFonts w:ascii="Times New Roman" w:hAnsi="Times New Roman"/>
          <w:color w:val="000000"/>
          <w:sz w:val="24"/>
          <w:szCs w:val="24"/>
          <w:lang w:eastAsia="it-IT"/>
        </w:rPr>
        <w:t xml:space="preserve"> o per zone</w:t>
      </w:r>
      <w:r>
        <w:rPr>
          <w:rFonts w:ascii="Times New Roman" w:hAnsi="Times New Roman"/>
          <w:color w:val="000000"/>
          <w:sz w:val="24"/>
          <w:szCs w:val="24"/>
          <w:lang w:eastAsia="it-IT"/>
        </w:rPr>
        <w:t>,</w:t>
      </w:r>
      <w:r w:rsidRPr="00772FF6">
        <w:rPr>
          <w:rFonts w:ascii="Times New Roman" w:hAnsi="Times New Roman"/>
          <w:color w:val="000000"/>
          <w:sz w:val="24"/>
          <w:szCs w:val="24"/>
          <w:lang w:eastAsia="it-IT"/>
        </w:rPr>
        <w:t xml:space="preserve"> rappresenta una risposta concreta alle esigenze delle imprese e dei lavoratori.</w:t>
      </w:r>
    </w:p>
    <w:p w:rsidR="00F85A45" w:rsidRPr="00772FF6" w:rsidRDefault="00F85A45" w:rsidP="00772FF6">
      <w:pPr>
        <w:spacing w:after="0" w:line="240" w:lineRule="auto"/>
        <w:jc w:val="both"/>
        <w:rPr>
          <w:color w:val="000000"/>
          <w:lang w:eastAsia="it-IT"/>
        </w:rPr>
      </w:pPr>
      <w:r w:rsidRPr="00772FF6">
        <w:rPr>
          <w:rFonts w:ascii="Times New Roman" w:hAnsi="Times New Roman"/>
          <w:color w:val="000000"/>
          <w:sz w:val="24"/>
          <w:szCs w:val="24"/>
          <w:lang w:eastAsia="it-IT"/>
        </w:rPr>
        <w:t>Questa modalità di organizzazione della formazione presenta alcuni risvolti pratici che sono stati analizzati attraverso un monitoraggio tra tutte le scuole della Lombardia.</w:t>
      </w:r>
    </w:p>
    <w:p w:rsidR="00F85A45" w:rsidRPr="00772FF6" w:rsidRDefault="00F85A45" w:rsidP="00772FF6">
      <w:pPr>
        <w:spacing w:after="0" w:line="240" w:lineRule="auto"/>
        <w:jc w:val="both"/>
        <w:rPr>
          <w:color w:val="000000"/>
          <w:lang w:eastAsia="it-IT"/>
        </w:rPr>
      </w:pPr>
      <w:r w:rsidRPr="00772FF6">
        <w:rPr>
          <w:rFonts w:ascii="Times New Roman" w:hAnsi="Times New Roman"/>
          <w:color w:val="000000"/>
          <w:sz w:val="24"/>
          <w:szCs w:val="24"/>
          <w:lang w:eastAsia="it-IT"/>
        </w:rPr>
        <w:t>È emerso che:</w:t>
      </w:r>
    </w:p>
    <w:p w:rsidR="00F85A45" w:rsidRPr="00E67211" w:rsidRDefault="00F85A45" w:rsidP="00E67211">
      <w:pPr>
        <w:pStyle w:val="Paragrafoelenco"/>
        <w:numPr>
          <w:ilvl w:val="0"/>
          <w:numId w:val="34"/>
        </w:numPr>
        <w:spacing w:after="0" w:line="240" w:lineRule="auto"/>
        <w:jc w:val="both"/>
        <w:rPr>
          <w:color w:val="000000"/>
          <w:lang w:eastAsia="it-IT"/>
        </w:rPr>
      </w:pPr>
      <w:r>
        <w:rPr>
          <w:rFonts w:ascii="Times New Roman" w:hAnsi="Times New Roman"/>
          <w:color w:val="000000"/>
          <w:sz w:val="24"/>
          <w:szCs w:val="24"/>
          <w:lang w:eastAsia="it-IT"/>
        </w:rPr>
        <w:t>i</w:t>
      </w:r>
      <w:r w:rsidRPr="00E67211">
        <w:rPr>
          <w:rFonts w:ascii="Times New Roman" w:hAnsi="Times New Roman"/>
          <w:color w:val="000000"/>
          <w:sz w:val="24"/>
          <w:szCs w:val="24"/>
          <w:lang w:eastAsia="it-IT"/>
        </w:rPr>
        <w:t xml:space="preserve"> corsi che meglio rispondono alla fruizione direttamente in azienda sono quelli legati alla formazione in materia di sicurezza per le attrezzature e le macchine di cantiere;</w:t>
      </w:r>
    </w:p>
    <w:p w:rsidR="00F85A45" w:rsidRPr="00E67211" w:rsidRDefault="00F85A45" w:rsidP="00E67211">
      <w:pPr>
        <w:pStyle w:val="Paragrafoelenco"/>
        <w:numPr>
          <w:ilvl w:val="0"/>
          <w:numId w:val="34"/>
        </w:numPr>
        <w:spacing w:after="0" w:line="240" w:lineRule="auto"/>
        <w:jc w:val="both"/>
        <w:rPr>
          <w:color w:val="000000"/>
          <w:lang w:eastAsia="it-IT"/>
        </w:rPr>
      </w:pPr>
      <w:r>
        <w:rPr>
          <w:rFonts w:ascii="Times New Roman" w:hAnsi="Times New Roman"/>
          <w:color w:val="000000"/>
          <w:sz w:val="24"/>
          <w:szCs w:val="24"/>
          <w:lang w:eastAsia="it-IT"/>
        </w:rPr>
        <w:t>è</w:t>
      </w:r>
      <w:r w:rsidRPr="00E67211">
        <w:rPr>
          <w:rFonts w:ascii="Times New Roman" w:hAnsi="Times New Roman"/>
          <w:color w:val="000000"/>
          <w:sz w:val="24"/>
          <w:szCs w:val="24"/>
          <w:lang w:eastAsia="it-IT"/>
        </w:rPr>
        <w:t xml:space="preserve"> richiesto un numero minimo di partecipanti che varia da caso a caso (da 6 fino a 12);</w:t>
      </w:r>
    </w:p>
    <w:p w:rsidR="00F85A45" w:rsidRPr="00E67211" w:rsidRDefault="00F85A45" w:rsidP="00E67211">
      <w:pPr>
        <w:pStyle w:val="Paragrafoelenco"/>
        <w:numPr>
          <w:ilvl w:val="0"/>
          <w:numId w:val="34"/>
        </w:numPr>
        <w:spacing w:after="0" w:line="240" w:lineRule="auto"/>
        <w:jc w:val="both"/>
        <w:rPr>
          <w:color w:val="000000"/>
          <w:lang w:eastAsia="it-IT"/>
        </w:rPr>
      </w:pPr>
      <w:r>
        <w:rPr>
          <w:rFonts w:ascii="Times New Roman" w:hAnsi="Times New Roman"/>
          <w:color w:val="000000"/>
          <w:sz w:val="24"/>
          <w:szCs w:val="24"/>
          <w:lang w:eastAsia="it-IT"/>
        </w:rPr>
        <w:t>l</w:t>
      </w:r>
      <w:r w:rsidRPr="00E67211">
        <w:rPr>
          <w:rFonts w:ascii="Times New Roman" w:hAnsi="Times New Roman"/>
          <w:color w:val="000000"/>
          <w:sz w:val="24"/>
          <w:szCs w:val="24"/>
          <w:lang w:eastAsia="it-IT"/>
        </w:rPr>
        <w:t>’impresa deve disporre delle attrezzature e macchine di cantiere per le quali è richiesta la formazione;</w:t>
      </w:r>
    </w:p>
    <w:p w:rsidR="00F85A45" w:rsidRPr="00E67211" w:rsidRDefault="00F85A45" w:rsidP="00E67211">
      <w:pPr>
        <w:pStyle w:val="Paragrafoelenco"/>
        <w:numPr>
          <w:ilvl w:val="0"/>
          <w:numId w:val="34"/>
        </w:numPr>
        <w:spacing w:after="0" w:line="240" w:lineRule="auto"/>
        <w:jc w:val="both"/>
        <w:rPr>
          <w:color w:val="000000"/>
          <w:lang w:eastAsia="it-IT"/>
        </w:rPr>
      </w:pPr>
      <w:r>
        <w:rPr>
          <w:rFonts w:ascii="Times New Roman" w:hAnsi="Times New Roman"/>
          <w:color w:val="000000"/>
          <w:sz w:val="24"/>
          <w:szCs w:val="24"/>
          <w:lang w:eastAsia="it-IT"/>
        </w:rPr>
        <w:t>s</w:t>
      </w:r>
      <w:r w:rsidRPr="00E67211">
        <w:rPr>
          <w:rFonts w:ascii="Times New Roman" w:hAnsi="Times New Roman"/>
          <w:color w:val="000000"/>
          <w:sz w:val="24"/>
          <w:szCs w:val="24"/>
          <w:lang w:eastAsia="it-IT"/>
        </w:rPr>
        <w:t xml:space="preserve">e possibile si cerca di coprire i costi con il </w:t>
      </w:r>
      <w:r>
        <w:rPr>
          <w:rFonts w:ascii="Times New Roman" w:hAnsi="Times New Roman"/>
          <w:color w:val="000000"/>
          <w:sz w:val="24"/>
          <w:szCs w:val="24"/>
          <w:lang w:eastAsia="it-IT"/>
        </w:rPr>
        <w:t>C</w:t>
      </w:r>
      <w:r w:rsidRPr="00E67211">
        <w:rPr>
          <w:rFonts w:ascii="Times New Roman" w:hAnsi="Times New Roman"/>
          <w:color w:val="000000"/>
          <w:sz w:val="24"/>
          <w:szCs w:val="24"/>
          <w:lang w:eastAsia="it-IT"/>
        </w:rPr>
        <w:t xml:space="preserve">onto </w:t>
      </w:r>
      <w:r>
        <w:rPr>
          <w:rFonts w:ascii="Times New Roman" w:hAnsi="Times New Roman"/>
          <w:color w:val="000000"/>
          <w:sz w:val="24"/>
          <w:szCs w:val="24"/>
          <w:lang w:eastAsia="it-IT"/>
        </w:rPr>
        <w:t>F</w:t>
      </w:r>
      <w:r w:rsidRPr="00E67211">
        <w:rPr>
          <w:rFonts w:ascii="Times New Roman" w:hAnsi="Times New Roman"/>
          <w:color w:val="000000"/>
          <w:sz w:val="24"/>
          <w:szCs w:val="24"/>
          <w:lang w:eastAsia="it-IT"/>
        </w:rPr>
        <w:t>ormazione di Fondimpresa oppure si procede in modalità di autofinanziamento; meno utilizzata la proposta commerciale</w:t>
      </w:r>
      <w:r>
        <w:rPr>
          <w:rFonts w:ascii="Times New Roman" w:hAnsi="Times New Roman"/>
          <w:color w:val="000000"/>
          <w:sz w:val="24"/>
          <w:szCs w:val="24"/>
          <w:lang w:eastAsia="it-IT"/>
        </w:rPr>
        <w:t>;</w:t>
      </w:r>
    </w:p>
    <w:p w:rsidR="00F85A45" w:rsidRPr="00E67211" w:rsidRDefault="00F85A45" w:rsidP="00E67211">
      <w:pPr>
        <w:pStyle w:val="Paragrafoelenco"/>
        <w:numPr>
          <w:ilvl w:val="0"/>
          <w:numId w:val="34"/>
        </w:numPr>
        <w:spacing w:after="0" w:line="240" w:lineRule="auto"/>
        <w:jc w:val="both"/>
        <w:rPr>
          <w:color w:val="000000"/>
          <w:lang w:eastAsia="it-IT"/>
        </w:rPr>
      </w:pPr>
      <w:r>
        <w:rPr>
          <w:rFonts w:ascii="Times New Roman" w:hAnsi="Times New Roman"/>
          <w:color w:val="000000"/>
          <w:sz w:val="24"/>
          <w:szCs w:val="24"/>
          <w:lang w:eastAsia="it-IT"/>
        </w:rPr>
        <w:t>q</w:t>
      </w:r>
      <w:r w:rsidRPr="00E67211">
        <w:rPr>
          <w:rFonts w:ascii="Times New Roman" w:hAnsi="Times New Roman"/>
          <w:color w:val="000000"/>
          <w:sz w:val="24"/>
          <w:szCs w:val="24"/>
          <w:lang w:eastAsia="it-IT"/>
        </w:rPr>
        <w:t>uesta modalità organizzativa impegna le scuole edili che la propongono per circa il 15/20 % dei corsi attivati; solo in due realtà la % è maggiore; la richiesta di questa modalità organizzativa è sicuramente in aumento;</w:t>
      </w:r>
    </w:p>
    <w:p w:rsidR="00F85A45" w:rsidRPr="00E67211" w:rsidRDefault="00F85A45" w:rsidP="00E67211">
      <w:pPr>
        <w:pStyle w:val="Paragrafoelenco"/>
        <w:numPr>
          <w:ilvl w:val="0"/>
          <w:numId w:val="34"/>
        </w:numPr>
        <w:spacing w:after="0" w:line="240" w:lineRule="auto"/>
        <w:jc w:val="both"/>
        <w:rPr>
          <w:color w:val="000000"/>
          <w:lang w:eastAsia="it-IT"/>
        </w:rPr>
      </w:pPr>
      <w:r>
        <w:rPr>
          <w:rFonts w:ascii="Times New Roman" w:hAnsi="Times New Roman"/>
          <w:color w:val="000000"/>
          <w:sz w:val="24"/>
          <w:szCs w:val="24"/>
          <w:lang w:eastAsia="it-IT"/>
        </w:rPr>
        <w:t>i</w:t>
      </w:r>
      <w:r w:rsidRPr="00E67211">
        <w:rPr>
          <w:rFonts w:ascii="Times New Roman" w:hAnsi="Times New Roman"/>
          <w:color w:val="000000"/>
          <w:sz w:val="24"/>
          <w:szCs w:val="24"/>
          <w:lang w:eastAsia="it-IT"/>
        </w:rPr>
        <w:t xml:space="preserve"> corsi a zone funzionano, invece, molto bene in province caratterizzate da un territorio “difficile” (presenza di valli, laghi ecc…)</w:t>
      </w:r>
      <w:r>
        <w:rPr>
          <w:rFonts w:ascii="Times New Roman" w:hAnsi="Times New Roman"/>
          <w:color w:val="000000"/>
          <w:sz w:val="24"/>
          <w:szCs w:val="24"/>
          <w:lang w:eastAsia="it-IT"/>
        </w:rPr>
        <w:t>.</w:t>
      </w:r>
    </w:p>
    <w:p w:rsidR="00F85A45" w:rsidRPr="00772FF6" w:rsidRDefault="00F85A45" w:rsidP="00772FF6">
      <w:pPr>
        <w:spacing w:after="0" w:line="240" w:lineRule="auto"/>
        <w:jc w:val="both"/>
        <w:rPr>
          <w:color w:val="000000"/>
          <w:lang w:eastAsia="it-IT"/>
        </w:rPr>
      </w:pPr>
      <w:r w:rsidRPr="00772FF6">
        <w:rPr>
          <w:rFonts w:ascii="Times New Roman" w:hAnsi="Times New Roman"/>
          <w:color w:val="000000"/>
          <w:sz w:val="24"/>
          <w:szCs w:val="24"/>
          <w:lang w:eastAsia="it-IT"/>
        </w:rPr>
        <w:t> </w:t>
      </w:r>
    </w:p>
    <w:p w:rsidR="00F85A45" w:rsidRPr="00772FF6" w:rsidRDefault="00F85A45" w:rsidP="00772FF6">
      <w:pPr>
        <w:spacing w:after="0" w:line="240" w:lineRule="auto"/>
        <w:jc w:val="both"/>
        <w:rPr>
          <w:color w:val="000000"/>
          <w:lang w:eastAsia="it-IT"/>
        </w:rPr>
      </w:pPr>
      <w:r w:rsidRPr="00772FF6">
        <w:rPr>
          <w:rFonts w:ascii="Times New Roman" w:hAnsi="Times New Roman"/>
          <w:color w:val="000000"/>
          <w:sz w:val="24"/>
          <w:szCs w:val="24"/>
          <w:lang w:eastAsia="it-IT"/>
        </w:rPr>
        <w:t> </w:t>
      </w:r>
    </w:p>
    <w:tbl>
      <w:tblPr>
        <w:tblW w:w="0" w:type="auto"/>
        <w:tblCellMar>
          <w:left w:w="0" w:type="dxa"/>
          <w:right w:w="0" w:type="dxa"/>
        </w:tblCellMar>
        <w:tblLook w:val="00A0" w:firstRow="1" w:lastRow="0" w:firstColumn="1" w:lastColumn="0" w:noHBand="0" w:noVBand="0"/>
      </w:tblPr>
      <w:tblGrid>
        <w:gridCol w:w="9618"/>
      </w:tblGrid>
      <w:tr w:rsidR="00F85A45" w:rsidRPr="00A31748" w:rsidTr="00772FF6">
        <w:tc>
          <w:tcPr>
            <w:tcW w:w="97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85A45" w:rsidRPr="00772FF6" w:rsidRDefault="00F85A45" w:rsidP="00772FF6">
            <w:pPr>
              <w:spacing w:after="0" w:line="240" w:lineRule="auto"/>
              <w:jc w:val="both"/>
              <w:rPr>
                <w:lang w:eastAsia="it-IT"/>
              </w:rPr>
            </w:pPr>
            <w:r w:rsidRPr="00772FF6">
              <w:rPr>
                <w:rFonts w:ascii="Times New Roman" w:hAnsi="Times New Roman"/>
                <w:i/>
                <w:iCs/>
                <w:sz w:val="24"/>
                <w:szCs w:val="24"/>
                <w:lang w:eastAsia="it-IT"/>
              </w:rPr>
              <w:t>Dal monitoraggio realizzato è emerso che la possibilità di estendere ulteriormente questa modalità organizzativa si scontra con le risorse economiche in forte contrazione e con le ridotte dimensioni delle nostre imprese edili</w:t>
            </w:r>
            <w:r>
              <w:rPr>
                <w:rFonts w:ascii="Times New Roman" w:hAnsi="Times New Roman"/>
                <w:i/>
                <w:iCs/>
                <w:sz w:val="24"/>
                <w:szCs w:val="24"/>
                <w:lang w:eastAsia="it-IT"/>
              </w:rPr>
              <w:t>,</w:t>
            </w:r>
            <w:r w:rsidRPr="00772FF6">
              <w:rPr>
                <w:rFonts w:ascii="Times New Roman" w:hAnsi="Times New Roman"/>
                <w:i/>
                <w:iCs/>
                <w:sz w:val="24"/>
                <w:szCs w:val="24"/>
                <w:lang w:eastAsia="it-IT"/>
              </w:rPr>
              <w:t xml:space="preserve"> che portano ad avere 1 </w:t>
            </w:r>
            <w:r>
              <w:rPr>
                <w:rFonts w:ascii="Times New Roman" w:hAnsi="Times New Roman"/>
                <w:i/>
                <w:iCs/>
                <w:sz w:val="24"/>
                <w:szCs w:val="24"/>
                <w:lang w:eastAsia="it-IT"/>
              </w:rPr>
              <w:t xml:space="preserve">o </w:t>
            </w:r>
            <w:r w:rsidRPr="00772FF6">
              <w:rPr>
                <w:rFonts w:ascii="Times New Roman" w:hAnsi="Times New Roman"/>
                <w:i/>
                <w:iCs/>
                <w:sz w:val="24"/>
                <w:szCs w:val="24"/>
                <w:lang w:eastAsia="it-IT"/>
              </w:rPr>
              <w:t>massimo 2 partecipanti per azienda per tipologia di corso.</w:t>
            </w:r>
          </w:p>
          <w:p w:rsidR="00F85A45" w:rsidRPr="00772FF6" w:rsidRDefault="00F85A45" w:rsidP="00772FF6">
            <w:pPr>
              <w:spacing w:after="0" w:line="240" w:lineRule="auto"/>
              <w:jc w:val="both"/>
              <w:rPr>
                <w:lang w:eastAsia="it-IT"/>
              </w:rPr>
            </w:pPr>
            <w:r w:rsidRPr="00772FF6">
              <w:rPr>
                <w:rFonts w:ascii="Times New Roman" w:hAnsi="Times New Roman"/>
                <w:i/>
                <w:iCs/>
                <w:sz w:val="24"/>
                <w:szCs w:val="24"/>
                <w:lang w:eastAsia="it-IT"/>
              </w:rPr>
              <w:t>Se a questo aggiungiamo il fatto che i corsi di formazione per il nostro settore hanno costi elevati in quanto necessitano di ampi spazi per la parte pratica e di attrezzature costose o materiali non più recuperabili</w:t>
            </w:r>
            <w:r>
              <w:rPr>
                <w:rFonts w:ascii="Times New Roman" w:hAnsi="Times New Roman"/>
                <w:i/>
                <w:iCs/>
                <w:sz w:val="24"/>
                <w:szCs w:val="24"/>
                <w:lang w:eastAsia="it-IT"/>
              </w:rPr>
              <w:t>,</w:t>
            </w:r>
            <w:r w:rsidRPr="00772FF6">
              <w:rPr>
                <w:rFonts w:ascii="Times New Roman" w:hAnsi="Times New Roman"/>
                <w:i/>
                <w:iCs/>
                <w:sz w:val="24"/>
                <w:szCs w:val="24"/>
                <w:lang w:eastAsia="it-IT"/>
              </w:rPr>
              <w:t xml:space="preserve"> si può giustificare la limitata diffusione della proposta.</w:t>
            </w:r>
          </w:p>
        </w:tc>
      </w:tr>
    </w:tbl>
    <w:p w:rsidR="00F85A45" w:rsidRPr="00772FF6" w:rsidRDefault="00F85A45" w:rsidP="00772FF6">
      <w:pPr>
        <w:spacing w:after="0" w:line="240" w:lineRule="auto"/>
        <w:rPr>
          <w:color w:val="000000"/>
          <w:lang w:eastAsia="it-IT"/>
        </w:rPr>
      </w:pPr>
      <w:r w:rsidRPr="00772FF6">
        <w:rPr>
          <w:color w:val="000000"/>
          <w:lang w:eastAsia="it-IT"/>
        </w:rPr>
        <w:t> </w:t>
      </w:r>
    </w:p>
    <w:p w:rsidR="00F85A45" w:rsidRDefault="00F85A45" w:rsidP="00CE415F">
      <w:pPr>
        <w:spacing w:after="0" w:line="240" w:lineRule="auto"/>
        <w:jc w:val="both"/>
        <w:rPr>
          <w:rFonts w:ascii="Times New Roman" w:hAnsi="Times New Roman"/>
          <w:sz w:val="24"/>
          <w:szCs w:val="24"/>
        </w:rPr>
      </w:pPr>
    </w:p>
    <w:p w:rsidR="00754872" w:rsidRPr="00754872" w:rsidRDefault="00754872" w:rsidP="00CE415F">
      <w:pPr>
        <w:spacing w:after="0" w:line="240" w:lineRule="auto"/>
        <w:jc w:val="both"/>
        <w:rPr>
          <w:rFonts w:ascii="Times New Roman" w:hAnsi="Times New Roman"/>
          <w:color w:val="00B050"/>
          <w:sz w:val="24"/>
          <w:szCs w:val="24"/>
        </w:rPr>
      </w:pPr>
      <w:r w:rsidRPr="00754872">
        <w:rPr>
          <w:rFonts w:ascii="Times New Roman" w:hAnsi="Times New Roman"/>
          <w:color w:val="00B050"/>
          <w:sz w:val="24"/>
          <w:szCs w:val="24"/>
        </w:rPr>
        <w:t xml:space="preserve">Considerata la situazione del settore la descrizione è confermata </w:t>
      </w:r>
    </w:p>
    <w:p w:rsidR="00754872" w:rsidRDefault="00754872" w:rsidP="00CE415F">
      <w:pPr>
        <w:spacing w:after="0" w:line="240" w:lineRule="auto"/>
        <w:jc w:val="both"/>
        <w:rPr>
          <w:rFonts w:ascii="Times New Roman" w:hAnsi="Times New Roman"/>
          <w:sz w:val="24"/>
          <w:szCs w:val="24"/>
        </w:rPr>
      </w:pPr>
    </w:p>
    <w:p w:rsidR="00754872" w:rsidRDefault="00754872">
      <w:pPr>
        <w:spacing w:after="0" w:line="240" w:lineRule="auto"/>
        <w:rPr>
          <w:rFonts w:ascii="Times New Roman" w:hAnsi="Times New Roman"/>
          <w:sz w:val="24"/>
          <w:szCs w:val="24"/>
        </w:rPr>
      </w:pPr>
      <w:r>
        <w:rPr>
          <w:rFonts w:ascii="Times New Roman" w:hAnsi="Times New Roman"/>
          <w:sz w:val="24"/>
          <w:szCs w:val="24"/>
        </w:rPr>
        <w:br w:type="page"/>
      </w:r>
    </w:p>
    <w:p w:rsidR="00754872" w:rsidRPr="00272FD1" w:rsidRDefault="00754872" w:rsidP="00CE415F">
      <w:pPr>
        <w:spacing w:after="0" w:line="240" w:lineRule="auto"/>
        <w:jc w:val="both"/>
        <w:rPr>
          <w:rFonts w:ascii="Times New Roman" w:hAnsi="Times New Roman"/>
          <w:sz w:val="24"/>
          <w:szCs w:val="24"/>
        </w:rPr>
      </w:pPr>
    </w:p>
    <w:p w:rsidR="00F85A45" w:rsidRDefault="00F85A45" w:rsidP="003D2B93">
      <w:pPr>
        <w:pStyle w:val="Paragrafoelenco"/>
        <w:numPr>
          <w:ilvl w:val="0"/>
          <w:numId w:val="26"/>
        </w:numPr>
        <w:spacing w:after="0" w:line="240" w:lineRule="auto"/>
        <w:jc w:val="both"/>
        <w:rPr>
          <w:rFonts w:ascii="Times New Roman" w:hAnsi="Times New Roman"/>
          <w:i/>
          <w:sz w:val="24"/>
          <w:szCs w:val="24"/>
          <w:u w:val="single"/>
        </w:rPr>
      </w:pPr>
      <w:r w:rsidRPr="003D2B93">
        <w:rPr>
          <w:rFonts w:ascii="Times New Roman" w:hAnsi="Times New Roman"/>
          <w:i/>
          <w:sz w:val="24"/>
          <w:szCs w:val="24"/>
          <w:u w:val="single"/>
        </w:rPr>
        <w:t>La sostenibilità dei percorsi DDIF</w:t>
      </w:r>
      <w:r>
        <w:rPr>
          <w:rFonts w:ascii="Times New Roman" w:hAnsi="Times New Roman"/>
          <w:i/>
          <w:sz w:val="24"/>
          <w:szCs w:val="24"/>
          <w:u w:val="single"/>
        </w:rPr>
        <w:t xml:space="preserve"> </w:t>
      </w:r>
      <w:r w:rsidRPr="00120987">
        <w:rPr>
          <w:rFonts w:ascii="Times New Roman" w:hAnsi="Times New Roman"/>
          <w:i/>
          <w:sz w:val="24"/>
          <w:szCs w:val="24"/>
          <w:u w:val="single"/>
        </w:rPr>
        <w:t>(Diritto Dovere di Istruzione e Formazione)</w:t>
      </w:r>
    </w:p>
    <w:p w:rsidR="00F85A45" w:rsidRDefault="00F85A45" w:rsidP="00D57A0F">
      <w:pPr>
        <w:spacing w:after="0" w:line="240" w:lineRule="auto"/>
        <w:jc w:val="both"/>
        <w:rPr>
          <w:rFonts w:ascii="Times New Roman" w:hAnsi="Times New Roman"/>
          <w:i/>
          <w:sz w:val="24"/>
          <w:szCs w:val="24"/>
          <w:u w:val="single"/>
        </w:rPr>
      </w:pPr>
    </w:p>
    <w:p w:rsidR="00F85A45" w:rsidRDefault="00F85A45" w:rsidP="007B7001">
      <w:pPr>
        <w:spacing w:after="0" w:line="240" w:lineRule="auto"/>
        <w:jc w:val="both"/>
        <w:rPr>
          <w:rFonts w:ascii="Times New Roman" w:hAnsi="Times New Roman"/>
          <w:sz w:val="24"/>
          <w:szCs w:val="24"/>
        </w:rPr>
      </w:pPr>
      <w:r>
        <w:rPr>
          <w:rFonts w:ascii="Times New Roman" w:hAnsi="Times New Roman"/>
          <w:sz w:val="24"/>
          <w:szCs w:val="24"/>
        </w:rPr>
        <w:t>Il tema della valutazione in “prospettiva” dei percorsi di qualifica triennale per operatore edile</w:t>
      </w:r>
      <w:r>
        <w:rPr>
          <w:rFonts w:ascii="Times New Roman" w:hAnsi="Times New Roman"/>
          <w:color w:val="0070C0"/>
          <w:sz w:val="24"/>
          <w:szCs w:val="24"/>
        </w:rPr>
        <w:t xml:space="preserve">, </w:t>
      </w:r>
      <w:r w:rsidRPr="00120987">
        <w:rPr>
          <w:rFonts w:ascii="Times New Roman" w:hAnsi="Times New Roman"/>
          <w:sz w:val="24"/>
          <w:szCs w:val="24"/>
        </w:rPr>
        <w:t>destinati a ragazzi in età dai 14 ai 18 anni per l’assolvimento del Diritto-Dovere di Istruzione e Formazione</w:t>
      </w:r>
      <w:r>
        <w:rPr>
          <w:rFonts w:ascii="Times New Roman" w:hAnsi="Times New Roman"/>
          <w:color w:val="0070C0"/>
          <w:sz w:val="24"/>
          <w:szCs w:val="24"/>
        </w:rPr>
        <w:t xml:space="preserve"> </w:t>
      </w:r>
      <w:r>
        <w:rPr>
          <w:rFonts w:ascii="Times New Roman" w:hAnsi="Times New Roman"/>
          <w:sz w:val="24"/>
          <w:szCs w:val="24"/>
        </w:rPr>
        <w:t>è molto sentito e discusso nell’ambito del sistema paritetico edile. L’ipotesi di esprimere oggi una scelta diversa da quella fatta nel 2003 deve essere supportata da una visione di prospettiva che non può essere solo di natura economica, per valutare è opportuno domandarsi: “che muratore avremo fra cinque anni?”</w:t>
      </w:r>
    </w:p>
    <w:p w:rsidR="00F85A45" w:rsidRDefault="00F85A45" w:rsidP="007B7001">
      <w:pPr>
        <w:spacing w:after="0" w:line="240" w:lineRule="auto"/>
        <w:jc w:val="both"/>
        <w:rPr>
          <w:rFonts w:ascii="Times New Roman" w:hAnsi="Times New Roman"/>
          <w:sz w:val="24"/>
          <w:szCs w:val="24"/>
        </w:rPr>
      </w:pPr>
      <w:r>
        <w:rPr>
          <w:rFonts w:ascii="Times New Roman" w:hAnsi="Times New Roman"/>
          <w:sz w:val="24"/>
          <w:szCs w:val="24"/>
        </w:rPr>
        <w:t>Formare l’operatore edile polifunzionale forse non è più la strada giusta sia per gli sbocchi occupazionali che per la scarsa attrattività nei confronti dei giovani.</w:t>
      </w:r>
    </w:p>
    <w:p w:rsidR="00F85A45" w:rsidRDefault="00F85A45" w:rsidP="007B7001">
      <w:pPr>
        <w:spacing w:after="0" w:line="240" w:lineRule="auto"/>
        <w:jc w:val="both"/>
        <w:rPr>
          <w:rFonts w:ascii="Times New Roman" w:hAnsi="Times New Roman"/>
          <w:sz w:val="24"/>
          <w:szCs w:val="24"/>
        </w:rPr>
      </w:pPr>
      <w:r>
        <w:rPr>
          <w:rFonts w:ascii="Times New Roman" w:hAnsi="Times New Roman"/>
          <w:sz w:val="24"/>
          <w:szCs w:val="24"/>
        </w:rPr>
        <w:t xml:space="preserve">Va alzato il livello, va proposto un muratore </w:t>
      </w:r>
      <w:r w:rsidRPr="0066652C">
        <w:rPr>
          <w:rFonts w:ascii="Times New Roman" w:hAnsi="Times New Roman"/>
          <w:sz w:val="24"/>
          <w:szCs w:val="24"/>
        </w:rPr>
        <w:t>inteso come nuova figura che conosca le tecniche di costruzione</w:t>
      </w:r>
      <w:r>
        <w:rPr>
          <w:rFonts w:ascii="Times New Roman" w:hAnsi="Times New Roman"/>
          <w:color w:val="0070C0"/>
          <w:sz w:val="24"/>
          <w:szCs w:val="24"/>
        </w:rPr>
        <w:t xml:space="preserve">, </w:t>
      </w:r>
      <w:r w:rsidRPr="00120987">
        <w:rPr>
          <w:rFonts w:ascii="Times New Roman" w:hAnsi="Times New Roman"/>
          <w:sz w:val="24"/>
          <w:szCs w:val="24"/>
        </w:rPr>
        <w:t>integrandole e qualificandole con competenze relative alle prestazioni degli edifici, alle capacità della loro misurazione</w:t>
      </w:r>
      <w:r>
        <w:rPr>
          <w:rFonts w:ascii="Times New Roman" w:hAnsi="Times New Roman"/>
          <w:color w:val="0070C0"/>
          <w:sz w:val="24"/>
          <w:szCs w:val="24"/>
        </w:rPr>
        <w:t xml:space="preserve"> </w:t>
      </w:r>
      <w:r w:rsidRPr="0066652C">
        <w:rPr>
          <w:rFonts w:ascii="Times New Roman" w:hAnsi="Times New Roman"/>
          <w:sz w:val="24"/>
          <w:szCs w:val="24"/>
        </w:rPr>
        <w:t xml:space="preserve">attraverso prove strumentali, attento ai particolari che possono inficiare dette prestazioni e in grado di interfacciarsi con un tecnico. </w:t>
      </w:r>
    </w:p>
    <w:p w:rsidR="00F85A45" w:rsidRPr="00272FD1" w:rsidRDefault="00F85A45" w:rsidP="007B7001">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F85A45" w:rsidRPr="00A31748" w:rsidTr="00A31748">
        <w:tc>
          <w:tcPr>
            <w:tcW w:w="9778" w:type="dxa"/>
          </w:tcPr>
          <w:p w:rsidR="00F85A45" w:rsidRPr="00A31748" w:rsidRDefault="00F85A45" w:rsidP="00A31748">
            <w:pPr>
              <w:spacing w:after="0" w:line="240" w:lineRule="auto"/>
              <w:jc w:val="both"/>
              <w:rPr>
                <w:rFonts w:ascii="Times New Roman" w:hAnsi="Times New Roman"/>
                <w:i/>
                <w:sz w:val="24"/>
                <w:szCs w:val="24"/>
              </w:rPr>
            </w:pPr>
            <w:r w:rsidRPr="00A31748">
              <w:rPr>
                <w:rFonts w:ascii="Times New Roman" w:hAnsi="Times New Roman"/>
                <w:i/>
                <w:sz w:val="24"/>
                <w:szCs w:val="24"/>
              </w:rPr>
              <w:t>Questi percorsi sono offerti da:</w:t>
            </w:r>
          </w:p>
          <w:p w:rsidR="00F85A45" w:rsidRPr="00A31748" w:rsidRDefault="00F85A45" w:rsidP="00A31748">
            <w:pPr>
              <w:pStyle w:val="Paragrafoelenco"/>
              <w:numPr>
                <w:ilvl w:val="0"/>
                <w:numId w:val="25"/>
              </w:numPr>
              <w:spacing w:after="0" w:line="240" w:lineRule="auto"/>
              <w:jc w:val="both"/>
              <w:rPr>
                <w:rFonts w:ascii="Times New Roman" w:hAnsi="Times New Roman"/>
                <w:i/>
                <w:sz w:val="24"/>
                <w:szCs w:val="24"/>
              </w:rPr>
            </w:pPr>
            <w:r w:rsidRPr="00A31748">
              <w:rPr>
                <w:rFonts w:ascii="Times New Roman" w:hAnsi="Times New Roman"/>
                <w:i/>
                <w:sz w:val="24"/>
                <w:szCs w:val="24"/>
              </w:rPr>
              <w:t>Scuola edile di Bergamo</w:t>
            </w:r>
          </w:p>
          <w:p w:rsidR="00F85A45" w:rsidRPr="00A31748" w:rsidRDefault="00F85A45" w:rsidP="00A31748">
            <w:pPr>
              <w:pStyle w:val="Paragrafoelenco"/>
              <w:numPr>
                <w:ilvl w:val="0"/>
                <w:numId w:val="25"/>
              </w:numPr>
              <w:spacing w:after="0" w:line="240" w:lineRule="auto"/>
              <w:jc w:val="both"/>
              <w:rPr>
                <w:rFonts w:ascii="Times New Roman" w:hAnsi="Times New Roman"/>
                <w:i/>
                <w:sz w:val="24"/>
                <w:szCs w:val="24"/>
              </w:rPr>
            </w:pPr>
            <w:r w:rsidRPr="00A31748">
              <w:rPr>
                <w:rFonts w:ascii="Times New Roman" w:hAnsi="Times New Roman"/>
                <w:i/>
                <w:sz w:val="24"/>
                <w:szCs w:val="24"/>
              </w:rPr>
              <w:t xml:space="preserve">Scuola edile di Brescia </w:t>
            </w:r>
          </w:p>
          <w:p w:rsidR="00F85A45" w:rsidRPr="00A31748" w:rsidRDefault="00F85A45" w:rsidP="00A31748">
            <w:pPr>
              <w:pStyle w:val="Paragrafoelenco"/>
              <w:numPr>
                <w:ilvl w:val="0"/>
                <w:numId w:val="25"/>
              </w:numPr>
              <w:spacing w:after="0" w:line="240" w:lineRule="auto"/>
              <w:jc w:val="both"/>
              <w:rPr>
                <w:rFonts w:ascii="Times New Roman" w:hAnsi="Times New Roman"/>
                <w:i/>
                <w:sz w:val="24"/>
                <w:szCs w:val="24"/>
              </w:rPr>
            </w:pPr>
            <w:r w:rsidRPr="00A31748">
              <w:rPr>
                <w:rFonts w:ascii="Times New Roman" w:hAnsi="Times New Roman"/>
                <w:i/>
                <w:sz w:val="24"/>
                <w:szCs w:val="24"/>
              </w:rPr>
              <w:t>Scuola edile di Brescia sede di Breno</w:t>
            </w:r>
          </w:p>
          <w:p w:rsidR="00F85A45" w:rsidRPr="00A31748" w:rsidRDefault="00F85A45" w:rsidP="00A31748">
            <w:pPr>
              <w:pStyle w:val="Paragrafoelenco"/>
              <w:numPr>
                <w:ilvl w:val="0"/>
                <w:numId w:val="25"/>
              </w:numPr>
              <w:spacing w:after="0" w:line="240" w:lineRule="auto"/>
              <w:jc w:val="both"/>
              <w:rPr>
                <w:rFonts w:ascii="Times New Roman" w:hAnsi="Times New Roman"/>
                <w:i/>
                <w:sz w:val="24"/>
                <w:szCs w:val="24"/>
              </w:rPr>
            </w:pPr>
            <w:r w:rsidRPr="00A31748">
              <w:rPr>
                <w:rFonts w:ascii="Times New Roman" w:hAnsi="Times New Roman"/>
                <w:i/>
                <w:sz w:val="24"/>
                <w:szCs w:val="24"/>
              </w:rPr>
              <w:t>Scuola edile di Como</w:t>
            </w:r>
          </w:p>
          <w:p w:rsidR="00F85A45" w:rsidRPr="00A31748" w:rsidRDefault="00F85A45" w:rsidP="00A31748">
            <w:pPr>
              <w:pStyle w:val="Paragrafoelenco"/>
              <w:numPr>
                <w:ilvl w:val="0"/>
                <w:numId w:val="25"/>
              </w:numPr>
              <w:spacing w:after="0" w:line="240" w:lineRule="auto"/>
              <w:jc w:val="both"/>
              <w:rPr>
                <w:rFonts w:ascii="Times New Roman" w:hAnsi="Times New Roman"/>
                <w:i/>
                <w:sz w:val="24"/>
                <w:szCs w:val="24"/>
              </w:rPr>
            </w:pPr>
            <w:r w:rsidRPr="00A31748">
              <w:rPr>
                <w:rFonts w:ascii="Times New Roman" w:hAnsi="Times New Roman"/>
                <w:i/>
                <w:sz w:val="24"/>
                <w:szCs w:val="24"/>
              </w:rPr>
              <w:t>Scuola edile di Cremona</w:t>
            </w:r>
          </w:p>
          <w:p w:rsidR="00F85A45" w:rsidRPr="00A31748" w:rsidRDefault="00F85A45" w:rsidP="00A31748">
            <w:pPr>
              <w:pStyle w:val="Paragrafoelenco"/>
              <w:numPr>
                <w:ilvl w:val="0"/>
                <w:numId w:val="25"/>
              </w:numPr>
              <w:spacing w:after="0" w:line="240" w:lineRule="auto"/>
              <w:jc w:val="both"/>
              <w:rPr>
                <w:rFonts w:ascii="Times New Roman" w:hAnsi="Times New Roman"/>
                <w:i/>
                <w:sz w:val="24"/>
                <w:szCs w:val="24"/>
              </w:rPr>
            </w:pPr>
            <w:r w:rsidRPr="00A31748">
              <w:rPr>
                <w:rFonts w:ascii="Times New Roman" w:hAnsi="Times New Roman"/>
                <w:i/>
                <w:sz w:val="24"/>
                <w:szCs w:val="24"/>
              </w:rPr>
              <w:t>Scuola edile di Lecco</w:t>
            </w:r>
          </w:p>
          <w:p w:rsidR="00F85A45" w:rsidRPr="00A31748" w:rsidRDefault="00F85A45" w:rsidP="00A31748">
            <w:pPr>
              <w:spacing w:after="0" w:line="240" w:lineRule="auto"/>
              <w:jc w:val="both"/>
              <w:rPr>
                <w:rFonts w:ascii="Times New Roman" w:hAnsi="Times New Roman"/>
                <w:i/>
                <w:sz w:val="24"/>
                <w:szCs w:val="24"/>
              </w:rPr>
            </w:pPr>
            <w:r w:rsidRPr="00A31748">
              <w:rPr>
                <w:rFonts w:ascii="Times New Roman" w:hAnsi="Times New Roman"/>
                <w:i/>
                <w:sz w:val="24"/>
                <w:szCs w:val="24"/>
              </w:rPr>
              <w:t>Precedentemente erano erogati anche da:</w:t>
            </w:r>
          </w:p>
          <w:p w:rsidR="00F85A45" w:rsidRPr="00A31748" w:rsidRDefault="00F85A45" w:rsidP="00A31748">
            <w:pPr>
              <w:pStyle w:val="Paragrafoelenco"/>
              <w:numPr>
                <w:ilvl w:val="0"/>
                <w:numId w:val="28"/>
              </w:numPr>
              <w:spacing w:after="0" w:line="240" w:lineRule="auto"/>
              <w:jc w:val="both"/>
              <w:rPr>
                <w:rFonts w:ascii="Times New Roman" w:hAnsi="Times New Roman"/>
                <w:i/>
                <w:sz w:val="24"/>
                <w:szCs w:val="24"/>
              </w:rPr>
            </w:pPr>
            <w:r w:rsidRPr="00A31748">
              <w:rPr>
                <w:rFonts w:ascii="Times New Roman" w:hAnsi="Times New Roman"/>
                <w:i/>
                <w:sz w:val="24"/>
                <w:szCs w:val="24"/>
              </w:rPr>
              <w:t>Scuola edile di Pavia</w:t>
            </w:r>
          </w:p>
          <w:p w:rsidR="00F85A45" w:rsidRPr="00A31748" w:rsidRDefault="00F85A45" w:rsidP="00A31748">
            <w:pPr>
              <w:pStyle w:val="Paragrafoelenco"/>
              <w:numPr>
                <w:ilvl w:val="0"/>
                <w:numId w:val="28"/>
              </w:numPr>
              <w:spacing w:after="0" w:line="240" w:lineRule="auto"/>
              <w:jc w:val="both"/>
              <w:rPr>
                <w:rFonts w:ascii="Times New Roman" w:hAnsi="Times New Roman"/>
                <w:sz w:val="24"/>
                <w:szCs w:val="24"/>
              </w:rPr>
            </w:pPr>
            <w:r w:rsidRPr="00A31748">
              <w:rPr>
                <w:rFonts w:ascii="Times New Roman" w:hAnsi="Times New Roman"/>
                <w:i/>
                <w:sz w:val="24"/>
                <w:szCs w:val="24"/>
              </w:rPr>
              <w:t>Scuola edile di Cremona sede di Crema</w:t>
            </w:r>
          </w:p>
        </w:tc>
      </w:tr>
    </w:tbl>
    <w:p w:rsidR="00F85A45" w:rsidRDefault="00F85A45" w:rsidP="007B7001">
      <w:pPr>
        <w:spacing w:after="0" w:line="240" w:lineRule="auto"/>
        <w:jc w:val="both"/>
        <w:rPr>
          <w:rFonts w:ascii="Times New Roman" w:hAnsi="Times New Roman"/>
          <w:sz w:val="24"/>
          <w:szCs w:val="24"/>
        </w:rPr>
      </w:pPr>
    </w:p>
    <w:p w:rsidR="00F85A45" w:rsidRPr="00887FEE" w:rsidRDefault="00887FEE" w:rsidP="007B7001">
      <w:pPr>
        <w:spacing w:after="0" w:line="240" w:lineRule="auto"/>
        <w:jc w:val="both"/>
        <w:rPr>
          <w:rFonts w:ascii="Times New Roman" w:hAnsi="Times New Roman"/>
          <w:color w:val="00B050"/>
          <w:sz w:val="24"/>
          <w:szCs w:val="24"/>
        </w:rPr>
      </w:pPr>
      <w:r w:rsidRPr="00887FEE">
        <w:rPr>
          <w:rFonts w:ascii="Times New Roman" w:hAnsi="Times New Roman"/>
          <w:color w:val="00B050"/>
          <w:sz w:val="24"/>
          <w:szCs w:val="24"/>
        </w:rPr>
        <w:t>Con riferimento alla tabella sono intervenute delle modifiche nei territori di Como e Brescia: a Como l’attività è stata interrotta pur continuando a mantenere l’accreditamento mentre a Brescia è stato ceduto il corso di Breno ad un altro ente di formazione della Valle Camonica.</w:t>
      </w:r>
    </w:p>
    <w:p w:rsidR="00754872" w:rsidRDefault="00754872" w:rsidP="007B7001">
      <w:pPr>
        <w:spacing w:after="0" w:line="240" w:lineRule="auto"/>
        <w:jc w:val="both"/>
        <w:rPr>
          <w:rFonts w:ascii="Times New Roman" w:hAnsi="Times New Roman"/>
          <w:color w:val="00B050"/>
          <w:sz w:val="24"/>
          <w:szCs w:val="24"/>
        </w:rPr>
      </w:pPr>
    </w:p>
    <w:p w:rsidR="00C2595F" w:rsidRDefault="00887FEE" w:rsidP="007B7001">
      <w:pPr>
        <w:spacing w:after="0" w:line="240" w:lineRule="auto"/>
        <w:jc w:val="both"/>
        <w:rPr>
          <w:rFonts w:ascii="Times New Roman" w:hAnsi="Times New Roman"/>
          <w:color w:val="00B050"/>
          <w:sz w:val="24"/>
          <w:szCs w:val="24"/>
        </w:rPr>
      </w:pPr>
      <w:r>
        <w:rPr>
          <w:rFonts w:ascii="Times New Roman" w:hAnsi="Times New Roman"/>
          <w:color w:val="00B050"/>
          <w:sz w:val="24"/>
          <w:szCs w:val="24"/>
        </w:rPr>
        <w:t>Nel mese di febbraio 2015 il Formedil Lombardia ha richiesto una audizione presso la VII Commissione regionale</w:t>
      </w:r>
      <w:r w:rsidR="00C626F4">
        <w:rPr>
          <w:rFonts w:ascii="Times New Roman" w:hAnsi="Times New Roman"/>
          <w:color w:val="00B050"/>
          <w:sz w:val="24"/>
          <w:szCs w:val="24"/>
        </w:rPr>
        <w:t>,</w:t>
      </w:r>
      <w:r>
        <w:rPr>
          <w:rFonts w:ascii="Times New Roman" w:hAnsi="Times New Roman"/>
          <w:color w:val="00B050"/>
          <w:sz w:val="24"/>
          <w:szCs w:val="24"/>
        </w:rPr>
        <w:t xml:space="preserve"> </w:t>
      </w:r>
      <w:r w:rsidR="00C626F4">
        <w:rPr>
          <w:rFonts w:ascii="Times New Roman" w:hAnsi="Times New Roman"/>
          <w:color w:val="00B050"/>
          <w:sz w:val="24"/>
          <w:szCs w:val="24"/>
        </w:rPr>
        <w:t xml:space="preserve">alla quale hanno partecipato anche gli enti scuola accreditati in sezione A, e </w:t>
      </w:r>
      <w:r>
        <w:rPr>
          <w:rFonts w:ascii="Times New Roman" w:hAnsi="Times New Roman"/>
          <w:color w:val="00B050"/>
          <w:sz w:val="24"/>
          <w:szCs w:val="24"/>
        </w:rPr>
        <w:t xml:space="preserve">che ha </w:t>
      </w:r>
      <w:r w:rsidR="00C626F4">
        <w:rPr>
          <w:rFonts w:ascii="Times New Roman" w:hAnsi="Times New Roman"/>
          <w:color w:val="00B050"/>
          <w:sz w:val="24"/>
          <w:szCs w:val="24"/>
        </w:rPr>
        <w:t xml:space="preserve">determinato la scelta regionale di collocare </w:t>
      </w:r>
      <w:r>
        <w:rPr>
          <w:rFonts w:ascii="Times New Roman" w:hAnsi="Times New Roman"/>
          <w:color w:val="00B050"/>
          <w:sz w:val="24"/>
          <w:szCs w:val="24"/>
        </w:rPr>
        <w:t>i nostri enti nella fascia economica di dote più alta e di evitare il preannunciato taglio lineare delle doti medesime.</w:t>
      </w:r>
    </w:p>
    <w:p w:rsidR="00C2595F" w:rsidRDefault="00C2595F" w:rsidP="007B7001">
      <w:pPr>
        <w:spacing w:after="0" w:line="240" w:lineRule="auto"/>
        <w:jc w:val="both"/>
        <w:rPr>
          <w:rFonts w:ascii="Times New Roman" w:hAnsi="Times New Roman"/>
          <w:color w:val="00B050"/>
          <w:sz w:val="24"/>
          <w:szCs w:val="24"/>
        </w:rPr>
      </w:pPr>
    </w:p>
    <w:p w:rsidR="00412A4C" w:rsidRDefault="00C2595F" w:rsidP="007B7001">
      <w:pPr>
        <w:spacing w:after="0" w:line="240" w:lineRule="auto"/>
        <w:jc w:val="both"/>
        <w:rPr>
          <w:rFonts w:ascii="Times New Roman" w:hAnsi="Times New Roman"/>
          <w:color w:val="00B050"/>
          <w:sz w:val="24"/>
          <w:szCs w:val="24"/>
        </w:rPr>
      </w:pPr>
      <w:r>
        <w:rPr>
          <w:rFonts w:ascii="Times New Roman" w:hAnsi="Times New Roman"/>
          <w:color w:val="00B050"/>
          <w:sz w:val="24"/>
          <w:szCs w:val="24"/>
        </w:rPr>
        <w:t xml:space="preserve">Nel mese di dicembre 2016 il Formedil Lombardia coadiuvato dalle scuole edili accreditate in sezione A ha incontrato il Dirigente responsabile della delibera </w:t>
      </w:r>
      <w:r w:rsidR="00395009">
        <w:rPr>
          <w:rFonts w:ascii="Times New Roman" w:hAnsi="Times New Roman"/>
          <w:color w:val="00B050"/>
          <w:sz w:val="24"/>
          <w:szCs w:val="24"/>
        </w:rPr>
        <w:t xml:space="preserve">di programmazione della Dote Scuola per i servizi di IeFP per l’anno formativo 2017/2018 allo scopo di formulare </w:t>
      </w:r>
      <w:r>
        <w:rPr>
          <w:rFonts w:ascii="Times New Roman" w:hAnsi="Times New Roman"/>
          <w:color w:val="00B050"/>
          <w:sz w:val="24"/>
          <w:szCs w:val="24"/>
        </w:rPr>
        <w:t>proposte</w:t>
      </w:r>
      <w:r w:rsidR="00412A4C">
        <w:rPr>
          <w:rFonts w:ascii="Times New Roman" w:hAnsi="Times New Roman"/>
          <w:color w:val="00B050"/>
          <w:sz w:val="24"/>
          <w:szCs w:val="24"/>
        </w:rPr>
        <w:t xml:space="preserve"> per calmierare il criterio storico di assegnazione delle doti attualmente penalizzante il sistema formativo edile.</w:t>
      </w:r>
    </w:p>
    <w:p w:rsidR="00887FEE" w:rsidRPr="00887FEE" w:rsidRDefault="00887FEE" w:rsidP="007B7001">
      <w:pPr>
        <w:spacing w:after="0" w:line="240" w:lineRule="auto"/>
        <w:jc w:val="both"/>
        <w:rPr>
          <w:rFonts w:ascii="Times New Roman" w:hAnsi="Times New Roman"/>
          <w:color w:val="00B050"/>
          <w:sz w:val="24"/>
          <w:szCs w:val="24"/>
        </w:rPr>
      </w:pPr>
    </w:p>
    <w:p w:rsidR="00754872" w:rsidRPr="00754872" w:rsidRDefault="00754872" w:rsidP="007B7001">
      <w:pPr>
        <w:spacing w:after="0" w:line="240" w:lineRule="auto"/>
        <w:jc w:val="both"/>
        <w:rPr>
          <w:rFonts w:ascii="Times New Roman" w:hAnsi="Times New Roman"/>
          <w:color w:val="00B050"/>
          <w:sz w:val="24"/>
          <w:szCs w:val="24"/>
        </w:rPr>
      </w:pPr>
      <w:r w:rsidRPr="00754872">
        <w:rPr>
          <w:rFonts w:ascii="Times New Roman" w:hAnsi="Times New Roman"/>
          <w:color w:val="00B050"/>
          <w:sz w:val="24"/>
          <w:szCs w:val="24"/>
        </w:rPr>
        <w:t>(allegato: “INDICE DOSSIER AUDIZIONE_12 febbraio 2015”)</w:t>
      </w:r>
    </w:p>
    <w:p w:rsidR="00754872" w:rsidRPr="00754872" w:rsidRDefault="00754872" w:rsidP="007B7001">
      <w:pPr>
        <w:spacing w:after="0" w:line="240" w:lineRule="auto"/>
        <w:jc w:val="both"/>
        <w:rPr>
          <w:rFonts w:ascii="Times New Roman" w:hAnsi="Times New Roman"/>
          <w:color w:val="00B050"/>
          <w:sz w:val="24"/>
          <w:szCs w:val="24"/>
        </w:rPr>
      </w:pPr>
      <w:r w:rsidRPr="00754872">
        <w:rPr>
          <w:rFonts w:ascii="Times New Roman" w:hAnsi="Times New Roman"/>
          <w:color w:val="00B050"/>
          <w:sz w:val="24"/>
          <w:szCs w:val="24"/>
        </w:rPr>
        <w:t>(allegato: “LETTERA APREA TRIENNIO_27 gennaio 2015)</w:t>
      </w:r>
    </w:p>
    <w:p w:rsidR="00754872" w:rsidRPr="00754872" w:rsidRDefault="00754872" w:rsidP="007B7001">
      <w:pPr>
        <w:spacing w:after="0" w:line="240" w:lineRule="auto"/>
        <w:jc w:val="both"/>
        <w:rPr>
          <w:rFonts w:ascii="Times New Roman" w:hAnsi="Times New Roman"/>
          <w:color w:val="00B050"/>
          <w:sz w:val="24"/>
          <w:szCs w:val="24"/>
        </w:rPr>
      </w:pPr>
      <w:r w:rsidRPr="00754872">
        <w:rPr>
          <w:rFonts w:ascii="Times New Roman" w:hAnsi="Times New Roman"/>
          <w:color w:val="00B050"/>
          <w:sz w:val="24"/>
          <w:szCs w:val="24"/>
        </w:rPr>
        <w:t>(allegato: “</w:t>
      </w:r>
      <w:r>
        <w:rPr>
          <w:rFonts w:ascii="Times New Roman" w:hAnsi="Times New Roman"/>
          <w:color w:val="00B050"/>
          <w:sz w:val="24"/>
          <w:szCs w:val="24"/>
        </w:rPr>
        <w:t>OSSERVAZIONI SISTEMA IeFP_</w:t>
      </w:r>
      <w:r w:rsidRPr="00754872">
        <w:rPr>
          <w:rFonts w:ascii="Times New Roman" w:hAnsi="Times New Roman"/>
          <w:color w:val="00B050"/>
          <w:sz w:val="24"/>
          <w:szCs w:val="24"/>
        </w:rPr>
        <w:t>19 dicembre 2016”)</w:t>
      </w:r>
    </w:p>
    <w:p w:rsidR="00754872" w:rsidRDefault="00754872" w:rsidP="007B7001">
      <w:pPr>
        <w:spacing w:after="0" w:line="240" w:lineRule="auto"/>
        <w:jc w:val="both"/>
        <w:rPr>
          <w:rFonts w:ascii="Times New Roman" w:hAnsi="Times New Roman"/>
          <w:sz w:val="24"/>
          <w:szCs w:val="24"/>
        </w:rPr>
      </w:pPr>
    </w:p>
    <w:p w:rsidR="00754872" w:rsidRDefault="002A1B97" w:rsidP="002A1B97">
      <w:pPr>
        <w:spacing w:after="0" w:line="240" w:lineRule="auto"/>
        <w:rPr>
          <w:rFonts w:ascii="Times New Roman" w:hAnsi="Times New Roman"/>
          <w:sz w:val="24"/>
          <w:szCs w:val="24"/>
        </w:rPr>
      </w:pPr>
      <w:r>
        <w:rPr>
          <w:rFonts w:ascii="Times New Roman" w:hAnsi="Times New Roman"/>
          <w:sz w:val="24"/>
          <w:szCs w:val="24"/>
        </w:rPr>
        <w:br w:type="page"/>
      </w:r>
    </w:p>
    <w:p w:rsidR="00754872" w:rsidRPr="00272FD1" w:rsidRDefault="00754872" w:rsidP="007B7001">
      <w:pPr>
        <w:spacing w:after="0" w:line="240" w:lineRule="auto"/>
        <w:jc w:val="both"/>
        <w:rPr>
          <w:rFonts w:ascii="Times New Roman" w:hAnsi="Times New Roman"/>
          <w:sz w:val="24"/>
          <w:szCs w:val="24"/>
        </w:rPr>
      </w:pPr>
    </w:p>
    <w:p w:rsidR="00F85A45" w:rsidRPr="002A4E7C" w:rsidRDefault="00F85A45" w:rsidP="00347D87">
      <w:pPr>
        <w:pStyle w:val="Paragrafoelenco"/>
        <w:numPr>
          <w:ilvl w:val="0"/>
          <w:numId w:val="26"/>
        </w:numPr>
        <w:spacing w:after="0" w:line="240" w:lineRule="auto"/>
        <w:jc w:val="both"/>
        <w:rPr>
          <w:rFonts w:ascii="Times New Roman" w:hAnsi="Times New Roman"/>
          <w:i/>
          <w:sz w:val="24"/>
          <w:szCs w:val="24"/>
          <w:u w:val="single"/>
        </w:rPr>
      </w:pPr>
      <w:r w:rsidRPr="002A4E7C">
        <w:rPr>
          <w:rFonts w:ascii="Times New Roman" w:hAnsi="Times New Roman"/>
          <w:i/>
          <w:sz w:val="24"/>
          <w:szCs w:val="24"/>
          <w:u w:val="single"/>
        </w:rPr>
        <w:t>I servizi al lavoro e il portale BLEN.IT</w:t>
      </w:r>
    </w:p>
    <w:p w:rsidR="00F85A45" w:rsidRDefault="00F85A45" w:rsidP="00CE415F">
      <w:pPr>
        <w:spacing w:after="0" w:line="240" w:lineRule="auto"/>
        <w:jc w:val="both"/>
        <w:rPr>
          <w:rFonts w:ascii="Times New Roman" w:hAnsi="Times New Roman"/>
          <w:sz w:val="24"/>
          <w:szCs w:val="24"/>
        </w:rPr>
      </w:pPr>
    </w:p>
    <w:p w:rsidR="00F85A45" w:rsidRDefault="00F85A45" w:rsidP="004630ED">
      <w:pPr>
        <w:spacing w:after="0" w:line="240" w:lineRule="auto"/>
        <w:jc w:val="both"/>
        <w:rPr>
          <w:rFonts w:ascii="Times New Roman" w:hAnsi="Times New Roman"/>
          <w:sz w:val="24"/>
          <w:szCs w:val="24"/>
        </w:rPr>
      </w:pPr>
      <w:r>
        <w:rPr>
          <w:rFonts w:ascii="Times New Roman" w:hAnsi="Times New Roman"/>
          <w:sz w:val="24"/>
          <w:szCs w:val="24"/>
        </w:rPr>
        <w:t>I</w:t>
      </w:r>
      <w:r w:rsidRPr="00213160">
        <w:rPr>
          <w:rFonts w:ascii="Times New Roman" w:hAnsi="Times New Roman"/>
          <w:sz w:val="24"/>
          <w:szCs w:val="24"/>
        </w:rPr>
        <w:t>l tema dei servizi al lavoro</w:t>
      </w:r>
      <w:r>
        <w:rPr>
          <w:rFonts w:ascii="Times New Roman" w:hAnsi="Times New Roman"/>
          <w:sz w:val="24"/>
          <w:szCs w:val="24"/>
        </w:rPr>
        <w:t xml:space="preserve"> assume un rilievo particolare in questo periodo storico di grande criticità per il sistema economico e per il settore delle costruzioni in particolare.</w:t>
      </w:r>
    </w:p>
    <w:p w:rsidR="00F85A45" w:rsidRDefault="00F85A45" w:rsidP="00966C52">
      <w:pPr>
        <w:spacing w:after="0" w:line="240" w:lineRule="auto"/>
        <w:jc w:val="both"/>
        <w:rPr>
          <w:rFonts w:ascii="Times New Roman" w:hAnsi="Times New Roman"/>
          <w:sz w:val="24"/>
          <w:szCs w:val="24"/>
        </w:rPr>
      </w:pPr>
      <w:r>
        <w:rPr>
          <w:rFonts w:ascii="Times New Roman" w:hAnsi="Times New Roman"/>
          <w:sz w:val="24"/>
          <w:szCs w:val="24"/>
        </w:rPr>
        <w:t>In Lombardia il tema dei servizi al lavoro è sempre stato oggetto di attenzione da parte delle Parti Sociali e degli Enti scuola già dieci anni fa.</w:t>
      </w:r>
    </w:p>
    <w:p w:rsidR="00F85A45" w:rsidRDefault="00F85A45" w:rsidP="00966C52">
      <w:pPr>
        <w:spacing w:after="0" w:line="240" w:lineRule="auto"/>
        <w:jc w:val="both"/>
        <w:rPr>
          <w:rFonts w:ascii="Times New Roman" w:hAnsi="Times New Roman"/>
          <w:sz w:val="24"/>
          <w:szCs w:val="24"/>
        </w:rPr>
      </w:pPr>
      <w:r>
        <w:rPr>
          <w:rFonts w:ascii="Times New Roman" w:hAnsi="Times New Roman"/>
          <w:sz w:val="24"/>
          <w:szCs w:val="24"/>
        </w:rPr>
        <w:t xml:space="preserve">Nel 2004 il Formedil regionale si è attivato affinché tutti gli enti scuola edili diventassero “punto di contatto” del portale </w:t>
      </w:r>
      <w:hyperlink r:id="rId7" w:history="1">
        <w:r w:rsidRPr="000F2E00">
          <w:rPr>
            <w:rStyle w:val="Collegamentoipertestuale"/>
            <w:rFonts w:ascii="Times New Roman" w:hAnsi="Times New Roman"/>
            <w:sz w:val="24"/>
            <w:szCs w:val="24"/>
          </w:rPr>
          <w:t>www.borsalavorolombardia.it</w:t>
        </w:r>
      </w:hyperlink>
      <w:r>
        <w:rPr>
          <w:rFonts w:ascii="Times New Roman" w:hAnsi="Times New Roman"/>
          <w:sz w:val="24"/>
          <w:szCs w:val="24"/>
        </w:rPr>
        <w:t xml:space="preserve"> snodo regionale della “borsa continua nazionale del lavoro”.</w:t>
      </w:r>
    </w:p>
    <w:p w:rsidR="00F85A45" w:rsidRDefault="00F85A45" w:rsidP="00966C52">
      <w:pPr>
        <w:spacing w:after="0" w:line="240" w:lineRule="auto"/>
        <w:jc w:val="both"/>
        <w:rPr>
          <w:rFonts w:ascii="Times New Roman" w:hAnsi="Times New Roman"/>
          <w:sz w:val="24"/>
          <w:szCs w:val="24"/>
        </w:rPr>
      </w:pPr>
      <w:r>
        <w:rPr>
          <w:rFonts w:ascii="Times New Roman" w:hAnsi="Times New Roman"/>
          <w:sz w:val="24"/>
          <w:szCs w:val="24"/>
        </w:rPr>
        <w:t xml:space="preserve">Con l’introduzione dell’accreditamento per i servizi al lavoro e il graduale superamento, grazie all’attività di lobby del </w:t>
      </w:r>
      <w:r w:rsidRPr="00120987">
        <w:rPr>
          <w:rFonts w:ascii="Times New Roman" w:hAnsi="Times New Roman"/>
          <w:sz w:val="24"/>
          <w:szCs w:val="24"/>
        </w:rPr>
        <w:t>Formedil Lombardia</w:t>
      </w:r>
      <w:r>
        <w:rPr>
          <w:rFonts w:ascii="Times New Roman" w:hAnsi="Times New Roman"/>
          <w:sz w:val="24"/>
          <w:szCs w:val="24"/>
        </w:rPr>
        <w:t>, dei vincoli che impedivano agli enti scuola di accedere al relativo albo regionale (possesso della personalità giuridica e disponibilità di sedi in due province della Lombardia) il tema ha acquisito anche una rilevanza di natura economica.</w:t>
      </w:r>
    </w:p>
    <w:p w:rsidR="00F85A45" w:rsidRDefault="00F85A45" w:rsidP="00966C52">
      <w:pPr>
        <w:spacing w:after="0" w:line="240" w:lineRule="auto"/>
        <w:jc w:val="both"/>
        <w:rPr>
          <w:rFonts w:ascii="Times New Roman" w:hAnsi="Times New Roman"/>
          <w:sz w:val="24"/>
          <w:szCs w:val="24"/>
        </w:rPr>
      </w:pPr>
      <w:r>
        <w:rPr>
          <w:rFonts w:ascii="Times New Roman" w:hAnsi="Times New Roman"/>
          <w:sz w:val="24"/>
          <w:szCs w:val="24"/>
        </w:rPr>
        <w:t xml:space="preserve">Agli enti accreditati ai servizi al lavoro, infatti, la regione riconosce delle doti (risorse economiche) per l’attività di </w:t>
      </w:r>
      <w:r w:rsidRPr="00B51AEC">
        <w:rPr>
          <w:rFonts w:ascii="Times New Roman" w:hAnsi="Times New Roman"/>
          <w:sz w:val="24"/>
          <w:szCs w:val="24"/>
        </w:rPr>
        <w:t>orientamento</w:t>
      </w:r>
      <w:r>
        <w:rPr>
          <w:rFonts w:ascii="Times New Roman" w:hAnsi="Times New Roman"/>
          <w:color w:val="3366FF"/>
          <w:sz w:val="24"/>
          <w:szCs w:val="24"/>
        </w:rPr>
        <w:t xml:space="preserve">, </w:t>
      </w:r>
      <w:r>
        <w:rPr>
          <w:rFonts w:ascii="Times New Roman" w:hAnsi="Times New Roman"/>
          <w:sz w:val="24"/>
          <w:szCs w:val="24"/>
        </w:rPr>
        <w:t>riqualificazione</w:t>
      </w:r>
      <w:r>
        <w:rPr>
          <w:rFonts w:ascii="Times New Roman" w:hAnsi="Times New Roman"/>
          <w:color w:val="3366FF"/>
          <w:sz w:val="24"/>
          <w:szCs w:val="24"/>
        </w:rPr>
        <w:t xml:space="preserve">, </w:t>
      </w:r>
      <w:r>
        <w:rPr>
          <w:rFonts w:ascii="Times New Roman" w:hAnsi="Times New Roman"/>
          <w:sz w:val="24"/>
          <w:szCs w:val="24"/>
        </w:rPr>
        <w:t xml:space="preserve">incontro domanda/offerta </w:t>
      </w:r>
      <w:r w:rsidRPr="00B51AEC">
        <w:rPr>
          <w:rFonts w:ascii="Times New Roman" w:hAnsi="Times New Roman"/>
          <w:sz w:val="24"/>
          <w:szCs w:val="24"/>
        </w:rPr>
        <w:t>e inserimento lavorativo</w:t>
      </w:r>
      <w:r>
        <w:rPr>
          <w:rFonts w:ascii="Times New Roman" w:hAnsi="Times New Roman"/>
          <w:sz w:val="24"/>
          <w:szCs w:val="24"/>
        </w:rPr>
        <w:t>.</w:t>
      </w:r>
    </w:p>
    <w:p w:rsidR="00F85A45" w:rsidRPr="00042FFF" w:rsidRDefault="00F85A45" w:rsidP="00966C52">
      <w:pPr>
        <w:spacing w:after="0" w:line="240" w:lineRule="auto"/>
        <w:jc w:val="both"/>
        <w:rPr>
          <w:rFonts w:ascii="Times New Roman" w:hAnsi="Times New Roman"/>
          <w:color w:val="0070C0"/>
          <w:sz w:val="24"/>
          <w:szCs w:val="24"/>
        </w:rPr>
      </w:pPr>
      <w:r>
        <w:rPr>
          <w:rFonts w:ascii="Times New Roman" w:hAnsi="Times New Roman"/>
          <w:sz w:val="24"/>
          <w:szCs w:val="24"/>
        </w:rPr>
        <w:t xml:space="preserve">Alcuni territori hanno deciso di investire in questa direzione conseguendo l’accreditamento degli enti scuola e adoperandosi per utilizzare la dote lavoro promossa da Regione Lombardia, attraverso l’assistenza alle imprese e ai lavoratori, </w:t>
      </w:r>
      <w:r w:rsidRPr="003A58F0">
        <w:rPr>
          <w:rFonts w:ascii="Times New Roman" w:hAnsi="Times New Roman"/>
          <w:sz w:val="24"/>
          <w:szCs w:val="24"/>
        </w:rPr>
        <w:t xml:space="preserve">anche in questo periodo di grave crisi (ed anche cercando di attivare la </w:t>
      </w:r>
      <w:r>
        <w:rPr>
          <w:rFonts w:ascii="Times New Roman" w:hAnsi="Times New Roman"/>
          <w:sz w:val="24"/>
          <w:szCs w:val="24"/>
        </w:rPr>
        <w:t xml:space="preserve">formazione per i lavoratori in cassa integrazione, </w:t>
      </w:r>
      <w:r w:rsidRPr="003A58F0">
        <w:rPr>
          <w:rFonts w:ascii="Times New Roman" w:hAnsi="Times New Roman"/>
          <w:sz w:val="24"/>
          <w:szCs w:val="24"/>
        </w:rPr>
        <w:t>quella per la</w:t>
      </w:r>
      <w:r>
        <w:rPr>
          <w:rFonts w:ascii="Times New Roman" w:hAnsi="Times New Roman"/>
          <w:color w:val="0070C0"/>
          <w:sz w:val="24"/>
          <w:szCs w:val="24"/>
        </w:rPr>
        <w:t xml:space="preserve">  </w:t>
      </w:r>
      <w:r>
        <w:rPr>
          <w:rFonts w:ascii="Times New Roman" w:hAnsi="Times New Roman"/>
          <w:sz w:val="24"/>
          <w:szCs w:val="24"/>
        </w:rPr>
        <w:t xml:space="preserve">riqualificazione, e l’incontro domanda offerta). </w:t>
      </w:r>
    </w:p>
    <w:p w:rsidR="00F85A45" w:rsidRDefault="00F85A45" w:rsidP="00CE415F">
      <w:pPr>
        <w:spacing w:after="0" w:line="240" w:lineRule="auto"/>
        <w:jc w:val="both"/>
        <w:rPr>
          <w:rFonts w:ascii="Times New Roman" w:hAnsi="Times New Roman"/>
          <w:sz w:val="24"/>
          <w:szCs w:val="24"/>
        </w:rPr>
      </w:pPr>
      <w:r>
        <w:rPr>
          <w:rFonts w:ascii="Times New Roman" w:hAnsi="Times New Roman"/>
          <w:sz w:val="24"/>
          <w:szCs w:val="24"/>
        </w:rPr>
        <w:t xml:space="preserve">Oggi gli enti scuola edile accreditati per i servizi al lavoro sono: BG – BS – MI – PV. </w:t>
      </w:r>
    </w:p>
    <w:p w:rsidR="00F85A45" w:rsidRDefault="00F85A45" w:rsidP="004630ED">
      <w:pPr>
        <w:spacing w:after="0" w:line="240" w:lineRule="auto"/>
        <w:jc w:val="both"/>
        <w:rPr>
          <w:rFonts w:ascii="Times New Roman" w:hAnsi="Times New Roman"/>
          <w:sz w:val="24"/>
          <w:szCs w:val="24"/>
        </w:rPr>
      </w:pPr>
      <w:r>
        <w:rPr>
          <w:rFonts w:ascii="Times New Roman" w:hAnsi="Times New Roman"/>
          <w:sz w:val="24"/>
          <w:szCs w:val="24"/>
        </w:rPr>
        <w:t>Purtroppo i risultati</w:t>
      </w:r>
      <w:r>
        <w:rPr>
          <w:rFonts w:ascii="Times New Roman" w:hAnsi="Times New Roman"/>
          <w:color w:val="0070C0"/>
          <w:sz w:val="24"/>
          <w:szCs w:val="24"/>
        </w:rPr>
        <w:t xml:space="preserve"> </w:t>
      </w:r>
      <w:r w:rsidRPr="003A58F0">
        <w:rPr>
          <w:rFonts w:ascii="Times New Roman" w:hAnsi="Times New Roman"/>
          <w:sz w:val="24"/>
          <w:szCs w:val="24"/>
        </w:rPr>
        <w:t xml:space="preserve">complessivi  </w:t>
      </w:r>
      <w:r>
        <w:rPr>
          <w:rFonts w:ascii="Times New Roman" w:hAnsi="Times New Roman"/>
          <w:sz w:val="24"/>
          <w:szCs w:val="24"/>
        </w:rPr>
        <w:t>conseguiti dagli enti scuola in questa attività non sono significativi, a causa della grave crisi economica del settore, che rende vano ogni tentativo di ricollocazione nonostante la disponibilità di incentivi per le imprese che assumono soggetti che sono transitati da una DOTE lavoro.</w:t>
      </w:r>
    </w:p>
    <w:p w:rsidR="00F85A45" w:rsidRPr="00B51AEC" w:rsidRDefault="00F85A45" w:rsidP="004630ED">
      <w:pPr>
        <w:spacing w:after="0" w:line="240" w:lineRule="auto"/>
        <w:jc w:val="both"/>
        <w:rPr>
          <w:rFonts w:ascii="Times New Roman" w:hAnsi="Times New Roman"/>
          <w:sz w:val="24"/>
          <w:szCs w:val="24"/>
        </w:rPr>
      </w:pPr>
      <w:r w:rsidRPr="00B51AEC">
        <w:rPr>
          <w:rFonts w:ascii="Times New Roman" w:hAnsi="Times New Roman"/>
          <w:sz w:val="24"/>
          <w:szCs w:val="24"/>
        </w:rPr>
        <w:t xml:space="preserve">Resta il fatto, però, che sempre di più la Regione realizza le sue politiche per il lavoro ed orienta i finanziamenti attraverso gli enti </w:t>
      </w:r>
      <w:r w:rsidR="00E9050D">
        <w:rPr>
          <w:rFonts w:ascii="Times New Roman" w:hAnsi="Times New Roman"/>
          <w:sz w:val="24"/>
          <w:szCs w:val="24"/>
        </w:rPr>
        <w:t>in possesso del</w:t>
      </w:r>
      <w:r w:rsidRPr="00B51AEC">
        <w:rPr>
          <w:rFonts w:ascii="Times New Roman" w:hAnsi="Times New Roman"/>
          <w:sz w:val="24"/>
          <w:szCs w:val="24"/>
        </w:rPr>
        <w:t xml:space="preserve">l’accreditamento per i servizi al lavoro, in un processo di medio periodo in cui l’accreditamento per la formazione </w:t>
      </w:r>
      <w:r w:rsidR="00E9050D">
        <w:rPr>
          <w:rFonts w:ascii="Times New Roman" w:hAnsi="Times New Roman"/>
          <w:sz w:val="24"/>
          <w:szCs w:val="24"/>
        </w:rPr>
        <w:t xml:space="preserve">tenderà a </w:t>
      </w:r>
      <w:r w:rsidRPr="00B51AEC">
        <w:rPr>
          <w:rFonts w:ascii="Times New Roman" w:hAnsi="Times New Roman"/>
          <w:sz w:val="24"/>
          <w:szCs w:val="24"/>
        </w:rPr>
        <w:t>diventare marginale, soprattu</w:t>
      </w:r>
      <w:r w:rsidR="00B51AEC" w:rsidRPr="00B51AEC">
        <w:rPr>
          <w:rFonts w:ascii="Times New Roman" w:hAnsi="Times New Roman"/>
          <w:sz w:val="24"/>
          <w:szCs w:val="24"/>
        </w:rPr>
        <w:t>tto in termini di finanziamenti.</w:t>
      </w:r>
    </w:p>
    <w:p w:rsidR="00F85A45" w:rsidRPr="00B51AEC" w:rsidRDefault="00F85A45" w:rsidP="004630ED">
      <w:pPr>
        <w:spacing w:after="0" w:line="240" w:lineRule="auto"/>
        <w:jc w:val="both"/>
        <w:rPr>
          <w:rFonts w:ascii="Times New Roman" w:hAnsi="Times New Roman"/>
          <w:sz w:val="24"/>
          <w:szCs w:val="24"/>
        </w:rPr>
      </w:pPr>
      <w:r w:rsidRPr="00B51AEC">
        <w:rPr>
          <w:rFonts w:ascii="Times New Roman" w:hAnsi="Times New Roman"/>
          <w:sz w:val="24"/>
          <w:szCs w:val="24"/>
        </w:rPr>
        <w:t xml:space="preserve">Va quindi concretamente valutato, da parte delle scuole edili, se non sia utile </w:t>
      </w:r>
      <w:r w:rsidR="00E9050D">
        <w:rPr>
          <w:rFonts w:ascii="Times New Roman" w:hAnsi="Times New Roman"/>
          <w:sz w:val="24"/>
          <w:szCs w:val="24"/>
        </w:rPr>
        <w:t xml:space="preserve">procedere ad una ampliamento dell’accreditamento ricomprendendo anche </w:t>
      </w:r>
      <w:r w:rsidRPr="00B51AEC">
        <w:rPr>
          <w:rFonts w:ascii="Times New Roman" w:hAnsi="Times New Roman"/>
          <w:sz w:val="24"/>
          <w:szCs w:val="24"/>
        </w:rPr>
        <w:t>i servizi al lavoro, allo scopo di rimanere integrate al meglio nel sistema delle politiche del lavoro e</w:t>
      </w:r>
      <w:r w:rsidR="00E9050D">
        <w:rPr>
          <w:rFonts w:ascii="Times New Roman" w:hAnsi="Times New Roman"/>
          <w:sz w:val="24"/>
          <w:szCs w:val="24"/>
        </w:rPr>
        <w:t xml:space="preserve"> della formazione della Regione</w:t>
      </w:r>
      <w:r w:rsidRPr="00B51AEC">
        <w:rPr>
          <w:rFonts w:ascii="Times New Roman" w:hAnsi="Times New Roman"/>
          <w:sz w:val="24"/>
          <w:szCs w:val="24"/>
        </w:rPr>
        <w:t xml:space="preserve"> e per poter avere, in prospettiva, anche più voce in merito.</w:t>
      </w:r>
    </w:p>
    <w:p w:rsidR="00F85A45" w:rsidRDefault="00F85A45" w:rsidP="004630ED">
      <w:pPr>
        <w:spacing w:after="0" w:line="240" w:lineRule="auto"/>
        <w:jc w:val="both"/>
        <w:rPr>
          <w:rFonts w:ascii="Times New Roman" w:hAnsi="Times New Roman"/>
          <w:sz w:val="24"/>
          <w:szCs w:val="24"/>
        </w:rPr>
      </w:pPr>
    </w:p>
    <w:p w:rsidR="00F85A45" w:rsidRDefault="00F85A45" w:rsidP="004630ED">
      <w:pPr>
        <w:spacing w:after="0" w:line="240" w:lineRule="auto"/>
        <w:jc w:val="both"/>
        <w:rPr>
          <w:rFonts w:ascii="Times New Roman" w:hAnsi="Times New Roman"/>
          <w:sz w:val="24"/>
          <w:szCs w:val="24"/>
        </w:rPr>
      </w:pPr>
      <w:r w:rsidRPr="00B51AEC">
        <w:rPr>
          <w:rFonts w:ascii="Times New Roman" w:hAnsi="Times New Roman"/>
          <w:sz w:val="24"/>
          <w:szCs w:val="24"/>
        </w:rPr>
        <w:t>In questo contesto, va anche valutata</w:t>
      </w:r>
      <w:r>
        <w:rPr>
          <w:rFonts w:ascii="Times New Roman" w:hAnsi="Times New Roman"/>
          <w:color w:val="3366FF"/>
          <w:sz w:val="24"/>
          <w:szCs w:val="24"/>
        </w:rPr>
        <w:t xml:space="preserve"> </w:t>
      </w:r>
      <w:r>
        <w:rPr>
          <w:rFonts w:ascii="Times New Roman" w:hAnsi="Times New Roman"/>
          <w:sz w:val="24"/>
          <w:szCs w:val="24"/>
        </w:rPr>
        <w:t>la vicenda dell’implementazione del portale BLEN.IT in Lombardia.</w:t>
      </w:r>
    </w:p>
    <w:p w:rsidR="00F85A45" w:rsidRDefault="00F85A45" w:rsidP="00996759">
      <w:pPr>
        <w:spacing w:after="0" w:line="240" w:lineRule="auto"/>
        <w:jc w:val="both"/>
        <w:rPr>
          <w:rFonts w:ascii="Times New Roman" w:hAnsi="Times New Roman"/>
          <w:sz w:val="24"/>
          <w:szCs w:val="24"/>
        </w:rPr>
      </w:pPr>
      <w:r>
        <w:rPr>
          <w:rFonts w:ascii="Times New Roman" w:hAnsi="Times New Roman"/>
          <w:sz w:val="24"/>
          <w:szCs w:val="24"/>
        </w:rPr>
        <w:t>BLEN.IT è un prodotto della contrattazione collettiva nazionale. Come noto le Parti Sociali nazionali hanno stabilito, a livello contrattuale, che il sistema paritetico edile si adoperasse per sviluppare e migliorare l’incontro tra domanda e offerta di lavoro nel settore delle costruzioni e per fornire assistenza alle imprese e ai lavoratori in relazione ai bisogni occupazionali e formativi.</w:t>
      </w:r>
    </w:p>
    <w:p w:rsidR="00F85A45" w:rsidRPr="009D2B0A" w:rsidRDefault="00F85A45" w:rsidP="00996759">
      <w:pPr>
        <w:spacing w:after="0" w:line="240" w:lineRule="auto"/>
        <w:jc w:val="both"/>
        <w:rPr>
          <w:rFonts w:ascii="Times New Roman" w:hAnsi="Times New Roman"/>
          <w:color w:val="0070C0"/>
          <w:sz w:val="24"/>
          <w:szCs w:val="24"/>
        </w:rPr>
      </w:pPr>
      <w:r>
        <w:rPr>
          <w:rFonts w:ascii="Times New Roman" w:hAnsi="Times New Roman"/>
          <w:sz w:val="24"/>
          <w:szCs w:val="24"/>
        </w:rPr>
        <w:t xml:space="preserve">Per funzionare correttamente e conseguire gli auspicati risultati il portale BLEN.IT necessità, però, di una  connessione informatica con i sistemi informativi regionali e/o provinciali finalizzata alla scambio del dato occupazionale (comunicazioni obbligatorie) </w:t>
      </w:r>
      <w:r w:rsidRPr="003A58F0">
        <w:rPr>
          <w:rFonts w:ascii="Times New Roman" w:hAnsi="Times New Roman"/>
          <w:sz w:val="24"/>
          <w:szCs w:val="24"/>
        </w:rPr>
        <w:t>in collaborazione con i centri per l’impiego</w:t>
      </w:r>
      <w:r>
        <w:rPr>
          <w:rFonts w:ascii="Times New Roman" w:hAnsi="Times New Roman"/>
          <w:color w:val="0070C0"/>
          <w:sz w:val="24"/>
          <w:szCs w:val="24"/>
        </w:rPr>
        <w:t>.</w:t>
      </w:r>
    </w:p>
    <w:p w:rsidR="00F85A45" w:rsidRDefault="00F85A45" w:rsidP="00996759">
      <w:pPr>
        <w:spacing w:after="0" w:line="240" w:lineRule="auto"/>
        <w:jc w:val="both"/>
        <w:rPr>
          <w:rFonts w:ascii="Times New Roman" w:hAnsi="Times New Roman"/>
          <w:sz w:val="24"/>
          <w:szCs w:val="24"/>
        </w:rPr>
      </w:pPr>
      <w:r>
        <w:rPr>
          <w:rFonts w:ascii="Times New Roman" w:hAnsi="Times New Roman"/>
          <w:sz w:val="24"/>
          <w:szCs w:val="24"/>
        </w:rPr>
        <w:t>Abbiamo recentemente scritto al Formedil Nazionale per avere contezza dei collegamenti informatici sino ad oggi attivati. Tali collegamenti risultano operativi solo in Emilia Romagna, a Pescara, a Teramo e a Frosinone mentre in Veneto hanno sottoscritto al momento solo la Convenzione con la Regione.</w:t>
      </w:r>
    </w:p>
    <w:p w:rsidR="00F85A45" w:rsidRDefault="00F85A45" w:rsidP="00996759">
      <w:pPr>
        <w:spacing w:after="0" w:line="240" w:lineRule="auto"/>
        <w:jc w:val="both"/>
        <w:rPr>
          <w:rFonts w:ascii="Times New Roman" w:hAnsi="Times New Roman"/>
          <w:i/>
          <w:sz w:val="24"/>
          <w:szCs w:val="24"/>
        </w:rPr>
      </w:pPr>
      <w:r w:rsidRPr="00541199">
        <w:rPr>
          <w:rFonts w:ascii="Times New Roman" w:hAnsi="Times New Roman"/>
          <w:sz w:val="24"/>
          <w:szCs w:val="24"/>
        </w:rPr>
        <w:t>In Lombardia sono stati fatti diversi tentativi per conseguire questo risultato</w:t>
      </w:r>
      <w:r>
        <w:rPr>
          <w:rFonts w:ascii="Times New Roman" w:hAnsi="Times New Roman"/>
          <w:sz w:val="24"/>
          <w:szCs w:val="24"/>
        </w:rPr>
        <w:t>,</w:t>
      </w:r>
      <w:r w:rsidRPr="00541199">
        <w:rPr>
          <w:rFonts w:ascii="Times New Roman" w:hAnsi="Times New Roman"/>
          <w:sz w:val="24"/>
          <w:szCs w:val="24"/>
        </w:rPr>
        <w:t xml:space="preserve"> ma senza successo in quanto sembra che la stessa Regione non disponga del dato che a noi serve (lo stato occupazionale </w:t>
      </w:r>
      <w:r w:rsidRPr="00541199">
        <w:rPr>
          <w:rFonts w:ascii="Times New Roman" w:hAnsi="Times New Roman"/>
          <w:sz w:val="24"/>
          <w:szCs w:val="24"/>
        </w:rPr>
        <w:lastRenderedPageBreak/>
        <w:t xml:space="preserve">del soggetto) perché gestito direttamente </w:t>
      </w:r>
      <w:r>
        <w:rPr>
          <w:rFonts w:ascii="Times New Roman" w:hAnsi="Times New Roman"/>
          <w:sz w:val="24"/>
          <w:szCs w:val="24"/>
        </w:rPr>
        <w:t>dalle province attraverso il portale S</w:t>
      </w:r>
      <w:r w:rsidRPr="00541199">
        <w:rPr>
          <w:rFonts w:ascii="Times New Roman" w:hAnsi="Times New Roman"/>
          <w:sz w:val="24"/>
          <w:szCs w:val="24"/>
        </w:rPr>
        <w:t>intesi</w:t>
      </w:r>
      <w:r>
        <w:rPr>
          <w:rFonts w:ascii="Times New Roman" w:hAnsi="Times New Roman"/>
          <w:sz w:val="24"/>
          <w:szCs w:val="24"/>
        </w:rPr>
        <w:t xml:space="preserve">. </w:t>
      </w:r>
      <w:r w:rsidRPr="00682BB3">
        <w:rPr>
          <w:rFonts w:ascii="Times New Roman" w:hAnsi="Times New Roman"/>
          <w:bCs/>
          <w:i/>
          <w:sz w:val="24"/>
          <w:szCs w:val="24"/>
        </w:rPr>
        <w:t>(Sistema Integrato dei servizi per l’impiego</w:t>
      </w:r>
      <w:r>
        <w:rPr>
          <w:rFonts w:ascii="Times New Roman" w:hAnsi="Times New Roman"/>
          <w:bCs/>
          <w:i/>
          <w:sz w:val="24"/>
          <w:szCs w:val="24"/>
        </w:rPr>
        <w:t>,</w:t>
      </w:r>
      <w:r w:rsidRPr="00682BB3">
        <w:rPr>
          <w:rFonts w:ascii="Times New Roman" w:hAnsi="Times New Roman"/>
          <w:bCs/>
          <w:i/>
          <w:sz w:val="24"/>
          <w:szCs w:val="24"/>
        </w:rPr>
        <w:t xml:space="preserve"> che</w:t>
      </w:r>
      <w:r w:rsidRPr="00682BB3">
        <w:rPr>
          <w:rFonts w:ascii="Times New Roman" w:hAnsi="Times New Roman"/>
          <w:b/>
          <w:bCs/>
          <w:i/>
          <w:sz w:val="24"/>
          <w:szCs w:val="24"/>
        </w:rPr>
        <w:t xml:space="preserve"> </w:t>
      </w:r>
      <w:r w:rsidRPr="00682BB3">
        <w:rPr>
          <w:rFonts w:ascii="Times New Roman" w:hAnsi="Times New Roman"/>
          <w:i/>
          <w:sz w:val="24"/>
          <w:szCs w:val="24"/>
        </w:rPr>
        <w:t>permette l’accesso alle informazioni, ai servizi inerenti al mercato del lavoro e a tutte le attività gestionali di competenza delle Province)</w:t>
      </w:r>
      <w:r>
        <w:rPr>
          <w:rFonts w:ascii="Times New Roman" w:hAnsi="Times New Roman"/>
          <w:i/>
          <w:sz w:val="24"/>
          <w:szCs w:val="24"/>
        </w:rPr>
        <w:t>.</w:t>
      </w:r>
    </w:p>
    <w:p w:rsidR="00F85A45" w:rsidRDefault="00F85A45" w:rsidP="00CE415F">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F85A45" w:rsidRPr="00A31748" w:rsidTr="00A31748">
        <w:tc>
          <w:tcPr>
            <w:tcW w:w="9778" w:type="dxa"/>
          </w:tcPr>
          <w:p w:rsidR="00F85A45" w:rsidRPr="00A31748" w:rsidRDefault="00F85A45" w:rsidP="00A31748">
            <w:pPr>
              <w:spacing w:after="0" w:line="240" w:lineRule="auto"/>
              <w:jc w:val="both"/>
              <w:rPr>
                <w:rFonts w:ascii="Times New Roman" w:hAnsi="Times New Roman"/>
                <w:i/>
                <w:sz w:val="24"/>
                <w:szCs w:val="24"/>
              </w:rPr>
            </w:pPr>
            <w:r w:rsidRPr="00A31748">
              <w:rPr>
                <w:rFonts w:ascii="Times New Roman" w:hAnsi="Times New Roman"/>
                <w:i/>
                <w:sz w:val="24"/>
                <w:szCs w:val="24"/>
              </w:rPr>
              <w:t>L’utilizzo del Portale BLEN.IT non prevede necessariamente per la scuola edile il conseguimento dell’accreditamento ai servizi al lavoro, secondo le regole stabilite in ciascuna regione.</w:t>
            </w:r>
          </w:p>
          <w:p w:rsidR="00F85A45" w:rsidRPr="00A31748" w:rsidRDefault="00F85A45" w:rsidP="00A31748">
            <w:pPr>
              <w:spacing w:after="0" w:line="240" w:lineRule="auto"/>
              <w:jc w:val="both"/>
              <w:rPr>
                <w:rFonts w:ascii="Times New Roman" w:hAnsi="Times New Roman"/>
                <w:i/>
                <w:sz w:val="24"/>
                <w:szCs w:val="24"/>
              </w:rPr>
            </w:pPr>
            <w:r w:rsidRPr="00A31748">
              <w:rPr>
                <w:rFonts w:ascii="Times New Roman" w:hAnsi="Times New Roman"/>
                <w:i/>
                <w:sz w:val="24"/>
                <w:szCs w:val="24"/>
              </w:rPr>
              <w:t>Questo perché il sistema degli enti scuola edili risulta “autorizzato” all’attività propria del Portale grazie all’autorizzazione ottenuta dal Formedil Nazionale nel gennaio 2012 con il competente Ministero. Quindi, questa considerazione potrebbe favorire la diffusione di Blen.it anche nei territori della Lombardia non coperti dall’accreditamento.</w:t>
            </w:r>
            <w:r w:rsidRPr="00A31748">
              <w:rPr>
                <w:rFonts w:ascii="Times New Roman" w:hAnsi="Times New Roman"/>
                <w:strike/>
                <w:sz w:val="24"/>
                <w:szCs w:val="24"/>
              </w:rPr>
              <w:t xml:space="preserve"> </w:t>
            </w:r>
          </w:p>
          <w:p w:rsidR="00F85A45" w:rsidRPr="00A31748" w:rsidRDefault="00F85A45" w:rsidP="00A31748">
            <w:pPr>
              <w:spacing w:after="0" w:line="240" w:lineRule="auto"/>
              <w:jc w:val="both"/>
              <w:rPr>
                <w:rFonts w:ascii="Times New Roman" w:hAnsi="Times New Roman"/>
                <w:i/>
                <w:sz w:val="24"/>
                <w:szCs w:val="24"/>
              </w:rPr>
            </w:pPr>
            <w:r w:rsidRPr="00A31748">
              <w:rPr>
                <w:rFonts w:ascii="Times New Roman" w:hAnsi="Times New Roman"/>
                <w:i/>
                <w:sz w:val="24"/>
                <w:szCs w:val="24"/>
              </w:rPr>
              <w:t>Ma restano due aspetti da evidenziare: il primo è che gli enti scuola accreditati e non accreditati possono interfacciarsi con i centri per l’impiego e scambiarsi informazioni sullo stato occupazionale solo in via informale; il secondo è che gli enti scuola non accreditati non possono accedere alle risorse messe a disposizione dalla regione Lombardia con la dote lavoro, perdendo così una possibile fonte di finanziamento per coprire le spese del servizio offerto.</w:t>
            </w:r>
          </w:p>
          <w:p w:rsidR="00F85A45" w:rsidRPr="00A31748" w:rsidRDefault="00F85A45" w:rsidP="00A31748">
            <w:pPr>
              <w:spacing w:after="0" w:line="240" w:lineRule="auto"/>
              <w:jc w:val="both"/>
              <w:rPr>
                <w:rFonts w:ascii="Times New Roman" w:hAnsi="Times New Roman"/>
                <w:i/>
                <w:color w:val="0070C0"/>
                <w:sz w:val="24"/>
                <w:szCs w:val="24"/>
              </w:rPr>
            </w:pPr>
            <w:r w:rsidRPr="00A31748">
              <w:rPr>
                <w:rFonts w:ascii="Times New Roman" w:hAnsi="Times New Roman"/>
                <w:i/>
                <w:sz w:val="24"/>
                <w:szCs w:val="24"/>
              </w:rPr>
              <w:t>Tenuto conto delle difficoltà informatiche già evidenziate a livello regionale si prospetta unicamente una soluzione di natura locale.</w:t>
            </w:r>
          </w:p>
          <w:p w:rsidR="00F85A45" w:rsidRPr="00A31748" w:rsidRDefault="00F85A45" w:rsidP="00A31748">
            <w:pPr>
              <w:spacing w:after="0" w:line="240" w:lineRule="auto"/>
              <w:jc w:val="both"/>
              <w:rPr>
                <w:rFonts w:ascii="Times New Roman" w:hAnsi="Times New Roman"/>
                <w:i/>
                <w:sz w:val="24"/>
                <w:szCs w:val="24"/>
              </w:rPr>
            </w:pPr>
            <w:r w:rsidRPr="00A31748">
              <w:rPr>
                <w:rFonts w:ascii="Times New Roman" w:hAnsi="Times New Roman"/>
                <w:i/>
                <w:sz w:val="24"/>
                <w:szCs w:val="24"/>
              </w:rPr>
              <w:t>L’ipotesi risulta favorevole tenuto conto che diversi enti gestiscono già un livello buono di collaborazione con l’amministrazione provinciale e i centri per l’impiego del proprio territorio.</w:t>
            </w:r>
          </w:p>
          <w:p w:rsidR="00F85A45" w:rsidRPr="00B36D80" w:rsidRDefault="00F85A45" w:rsidP="00A31748">
            <w:pPr>
              <w:spacing w:after="0" w:line="240" w:lineRule="auto"/>
              <w:jc w:val="both"/>
              <w:rPr>
                <w:rFonts w:ascii="Times New Roman" w:hAnsi="Times New Roman"/>
                <w:i/>
                <w:sz w:val="24"/>
                <w:szCs w:val="24"/>
              </w:rPr>
            </w:pPr>
            <w:r w:rsidRPr="00A31748">
              <w:rPr>
                <w:rFonts w:ascii="Times New Roman" w:hAnsi="Times New Roman"/>
                <w:i/>
                <w:sz w:val="24"/>
                <w:szCs w:val="24"/>
              </w:rPr>
              <w:t xml:space="preserve">Ciò premesso </w:t>
            </w:r>
            <w:r w:rsidRPr="00B36D80">
              <w:rPr>
                <w:rFonts w:ascii="Times New Roman" w:hAnsi="Times New Roman"/>
                <w:i/>
                <w:sz w:val="24"/>
                <w:szCs w:val="24"/>
              </w:rPr>
              <w:t xml:space="preserve">nei processi di erogazione dei servizi al lavoro sarà fondamentale creare una forte partnership con la Cassa Edile, per potenziare le possibilità di ricollocamento dei lavoratori; unico vero parametro di efficienza valutato dalla Regione che influenzerà in maniera significativa i prossimi flussi di finanziamento della Dote Unica verso gli enti più virtuosi.  </w:t>
            </w:r>
          </w:p>
          <w:p w:rsidR="00F85A45" w:rsidRPr="00B36D80" w:rsidRDefault="00F85A45" w:rsidP="00A31748">
            <w:pPr>
              <w:spacing w:after="0" w:line="240" w:lineRule="auto"/>
              <w:jc w:val="both"/>
              <w:rPr>
                <w:rFonts w:ascii="Times New Roman" w:hAnsi="Times New Roman"/>
                <w:i/>
                <w:sz w:val="24"/>
                <w:szCs w:val="24"/>
              </w:rPr>
            </w:pPr>
            <w:r w:rsidRPr="00B36D80">
              <w:rPr>
                <w:rFonts w:ascii="Times New Roman" w:hAnsi="Times New Roman"/>
                <w:i/>
                <w:sz w:val="24"/>
                <w:szCs w:val="24"/>
              </w:rPr>
              <w:t>La Cassa Edile, infatti, mantiene stretti rapporti con le imprese, i lori consulenti ed i relativi ordini professionali e quindi dispone di informazioni molti utili al processo di ricollocazione dei lavoratori.</w:t>
            </w:r>
          </w:p>
          <w:p w:rsidR="00F85A45" w:rsidRPr="00B36D80" w:rsidRDefault="00F85A45" w:rsidP="00A31748">
            <w:pPr>
              <w:spacing w:after="0" w:line="240" w:lineRule="auto"/>
              <w:jc w:val="both"/>
              <w:rPr>
                <w:rFonts w:ascii="Times New Roman" w:hAnsi="Times New Roman"/>
                <w:i/>
                <w:sz w:val="24"/>
                <w:szCs w:val="24"/>
              </w:rPr>
            </w:pPr>
            <w:r w:rsidRPr="00B36D80">
              <w:rPr>
                <w:rFonts w:ascii="(Tipo di carattere testo asiati" w:hAnsi="(Tipo di carattere testo asiati"/>
                <w:i/>
                <w:sz w:val="24"/>
                <w:szCs w:val="24"/>
              </w:rPr>
              <w:t>Ad oggi, va invece rilevato che per gli enti accreditati per i servizi al lavoro</w:t>
            </w:r>
            <w:r w:rsidRPr="00B36D80">
              <w:rPr>
                <w:rFonts w:ascii="Times New Roman" w:hAnsi="Times New Roman"/>
                <w:i/>
                <w:sz w:val="24"/>
                <w:szCs w:val="24"/>
              </w:rPr>
              <w:t xml:space="preserve"> il dato relativo alle doti trattate e il dato delle nuove assunzioni registrato nelle Casse Edili presenta un  gap molto rilevante, nonostante la crisi.</w:t>
            </w:r>
          </w:p>
          <w:p w:rsidR="00F85A45" w:rsidRPr="00A31748" w:rsidRDefault="00F85A45" w:rsidP="004E22F8">
            <w:pPr>
              <w:spacing w:after="0" w:line="240" w:lineRule="auto"/>
              <w:jc w:val="both"/>
              <w:rPr>
                <w:rFonts w:ascii="Times New Roman" w:hAnsi="Times New Roman"/>
                <w:i/>
                <w:color w:val="FF0000"/>
                <w:sz w:val="24"/>
                <w:szCs w:val="24"/>
              </w:rPr>
            </w:pPr>
            <w:r w:rsidRPr="00B36D80">
              <w:rPr>
                <w:rFonts w:ascii="Times New Roman" w:hAnsi="Times New Roman"/>
                <w:i/>
                <w:sz w:val="24"/>
                <w:szCs w:val="24"/>
              </w:rPr>
              <w:t>Va anche costruito un sistema di relazioni tra gli enti paritetici e le Ance territoriali  che consenta di intercettare l’esigenza delle imprese con la disponibilità di lavoratori disoccupati; questo  anche al fine di consentire all’azienda di usufruire degli incentivi messi in campo dalla Regione Lombardia per l’inserimento lavorativo di queste persone, attraverso gli enti accreditatati.</w:t>
            </w:r>
          </w:p>
        </w:tc>
      </w:tr>
    </w:tbl>
    <w:p w:rsidR="00F85A45" w:rsidRDefault="00F85A45" w:rsidP="00CE415F">
      <w:pPr>
        <w:spacing w:after="0" w:line="240" w:lineRule="auto"/>
        <w:rPr>
          <w:rFonts w:ascii="Times New Roman" w:hAnsi="Times New Roman"/>
          <w:sz w:val="24"/>
          <w:szCs w:val="24"/>
        </w:rPr>
      </w:pPr>
    </w:p>
    <w:p w:rsidR="00402AD0" w:rsidRPr="004D6C6A" w:rsidRDefault="00402AD0" w:rsidP="004D6C6A">
      <w:pPr>
        <w:spacing w:after="0" w:line="240" w:lineRule="auto"/>
        <w:jc w:val="both"/>
        <w:rPr>
          <w:rFonts w:ascii="Times New Roman" w:hAnsi="Times New Roman"/>
          <w:color w:val="00B050"/>
          <w:sz w:val="24"/>
          <w:szCs w:val="24"/>
        </w:rPr>
      </w:pPr>
      <w:r w:rsidRPr="00402AD0">
        <w:rPr>
          <w:rFonts w:ascii="Times New Roman" w:hAnsi="Times New Roman"/>
          <w:color w:val="00B050"/>
          <w:sz w:val="24"/>
          <w:szCs w:val="24"/>
        </w:rPr>
        <w:t>Il Formedil Lombardia si è attivato con le Presidenze degli enti scuola per rilanciare l’adesione a BLEN e</w:t>
      </w:r>
      <w:r>
        <w:rPr>
          <w:rFonts w:ascii="Times New Roman" w:hAnsi="Times New Roman"/>
          <w:color w:val="00B050"/>
          <w:sz w:val="24"/>
          <w:szCs w:val="24"/>
        </w:rPr>
        <w:t xml:space="preserve"> promuovere</w:t>
      </w:r>
      <w:r w:rsidRPr="00402AD0">
        <w:rPr>
          <w:rFonts w:ascii="Times New Roman" w:hAnsi="Times New Roman"/>
          <w:color w:val="00B050"/>
          <w:sz w:val="24"/>
          <w:szCs w:val="24"/>
        </w:rPr>
        <w:t xml:space="preserve"> l’accreditamento per i servizi al lavoro </w:t>
      </w:r>
      <w:r>
        <w:rPr>
          <w:rFonts w:ascii="Times New Roman" w:hAnsi="Times New Roman"/>
          <w:color w:val="00B050"/>
          <w:sz w:val="24"/>
          <w:szCs w:val="24"/>
        </w:rPr>
        <w:t>inviando anche una nota tecnica riepilogativa dei requisiti necessari per favorire il processo decisionale.</w:t>
      </w:r>
    </w:p>
    <w:p w:rsidR="000B3BEB" w:rsidRPr="004D6C6A" w:rsidRDefault="000B3BEB" w:rsidP="004D6C6A">
      <w:pPr>
        <w:autoSpaceDE w:val="0"/>
        <w:autoSpaceDN w:val="0"/>
        <w:adjustRightInd w:val="0"/>
        <w:spacing w:after="0" w:line="240" w:lineRule="auto"/>
        <w:jc w:val="both"/>
        <w:rPr>
          <w:rFonts w:ascii="Times New Roman" w:hAnsi="Times New Roman"/>
          <w:color w:val="00B050"/>
          <w:sz w:val="24"/>
          <w:szCs w:val="24"/>
          <w:lang w:eastAsia="it-IT"/>
        </w:rPr>
      </w:pPr>
      <w:r w:rsidRPr="004D6C6A">
        <w:rPr>
          <w:rFonts w:ascii="Times New Roman" w:hAnsi="Times New Roman"/>
          <w:color w:val="00B050"/>
          <w:sz w:val="24"/>
          <w:szCs w:val="24"/>
        </w:rPr>
        <w:t>Il Formedil Lombardia ha incontrato e mantenuto contatti con il Dirigente Guido Longoni (</w:t>
      </w:r>
      <w:r w:rsidRPr="004D6C6A">
        <w:rPr>
          <w:rFonts w:ascii="Times New Roman" w:hAnsi="Times New Roman"/>
          <w:color w:val="00B050"/>
          <w:sz w:val="24"/>
          <w:szCs w:val="24"/>
          <w:lang w:eastAsia="it-IT"/>
        </w:rPr>
        <w:t>Direzione Istruzione Formazione e Lavoro Struttura Infrastrutture Informative e rapporto con gli Osservatori Regionali) e Bruno Mercurio (</w:t>
      </w:r>
      <w:r w:rsidRPr="004D6C6A">
        <w:rPr>
          <w:rFonts w:ascii="Times New Roman" w:hAnsi="Times New Roman"/>
          <w:color w:val="00B050"/>
          <w:sz w:val="24"/>
          <w:szCs w:val="24"/>
        </w:rPr>
        <w:t>Responsabile P.O. «Sviluppo del sistema informativo direzionale integrato, raccordo con il sistema unico dei servizi per l’impiego, open data e agenda digitale»</w:t>
      </w:r>
      <w:r w:rsidR="004D6C6A" w:rsidRPr="004D6C6A">
        <w:rPr>
          <w:rFonts w:ascii="Times New Roman" w:hAnsi="Times New Roman"/>
          <w:color w:val="00B050"/>
          <w:sz w:val="24"/>
          <w:szCs w:val="24"/>
        </w:rPr>
        <w:t>)</w:t>
      </w:r>
    </w:p>
    <w:p w:rsidR="000B3BEB" w:rsidRDefault="00955FB4" w:rsidP="00402AD0">
      <w:pPr>
        <w:spacing w:after="0" w:line="240" w:lineRule="auto"/>
        <w:jc w:val="both"/>
        <w:rPr>
          <w:rFonts w:ascii="Times New Roman" w:hAnsi="Times New Roman"/>
          <w:color w:val="00B050"/>
          <w:sz w:val="24"/>
          <w:szCs w:val="24"/>
        </w:rPr>
      </w:pPr>
      <w:r>
        <w:rPr>
          <w:rFonts w:ascii="Times New Roman" w:hAnsi="Times New Roman"/>
          <w:color w:val="00B050"/>
          <w:sz w:val="24"/>
          <w:szCs w:val="24"/>
        </w:rPr>
        <w:t>Quello che si è riscontrato è che con l’</w:t>
      </w:r>
      <w:r w:rsidR="006354BD">
        <w:rPr>
          <w:rFonts w:ascii="Times New Roman" w:hAnsi="Times New Roman"/>
          <w:color w:val="00B050"/>
          <w:sz w:val="24"/>
          <w:szCs w:val="24"/>
        </w:rPr>
        <w:t xml:space="preserve">emanazione del </w:t>
      </w:r>
      <w:r w:rsidR="006354BD" w:rsidRPr="006354BD">
        <w:rPr>
          <w:rFonts w:ascii="Times New Roman" w:hAnsi="Times New Roman"/>
          <w:i/>
          <w:color w:val="00B050"/>
          <w:sz w:val="24"/>
          <w:szCs w:val="24"/>
        </w:rPr>
        <w:t>Jobs A</w:t>
      </w:r>
      <w:r w:rsidRPr="006354BD">
        <w:rPr>
          <w:rFonts w:ascii="Times New Roman" w:hAnsi="Times New Roman"/>
          <w:i/>
          <w:color w:val="00B050"/>
          <w:sz w:val="24"/>
          <w:szCs w:val="24"/>
        </w:rPr>
        <w:t>ct</w:t>
      </w:r>
      <w:r>
        <w:rPr>
          <w:rFonts w:ascii="Times New Roman" w:hAnsi="Times New Roman"/>
          <w:color w:val="00B050"/>
          <w:sz w:val="24"/>
          <w:szCs w:val="24"/>
        </w:rPr>
        <w:t xml:space="preserve"> e la conseguente riorganizzazione del sistema informatico relativo ai servizi al lavoro nazionale </w:t>
      </w:r>
      <w:r w:rsidR="007A27AC">
        <w:rPr>
          <w:rFonts w:ascii="Times New Roman" w:hAnsi="Times New Roman"/>
          <w:color w:val="00B050"/>
          <w:sz w:val="24"/>
          <w:szCs w:val="24"/>
        </w:rPr>
        <w:t>la Regione Lombardia deve attendere le delibere operative per adeguare il suo sistema e successivamente operare nei confronti di soggetti esterni.</w:t>
      </w:r>
    </w:p>
    <w:p w:rsidR="005738F4" w:rsidRPr="00402AD0" w:rsidRDefault="005738F4" w:rsidP="00402AD0">
      <w:pPr>
        <w:spacing w:after="0" w:line="240" w:lineRule="auto"/>
        <w:jc w:val="both"/>
        <w:rPr>
          <w:rFonts w:ascii="Times New Roman" w:hAnsi="Times New Roman"/>
          <w:color w:val="00B050"/>
          <w:sz w:val="24"/>
          <w:szCs w:val="24"/>
        </w:rPr>
      </w:pPr>
    </w:p>
    <w:p w:rsidR="004C550C" w:rsidRDefault="004C550C" w:rsidP="00CE415F">
      <w:pPr>
        <w:spacing w:after="0" w:line="240" w:lineRule="auto"/>
        <w:rPr>
          <w:rFonts w:ascii="Times New Roman" w:hAnsi="Times New Roman"/>
          <w:color w:val="00B050"/>
          <w:sz w:val="24"/>
          <w:szCs w:val="24"/>
        </w:rPr>
      </w:pPr>
      <w:r w:rsidRPr="00402AD0">
        <w:rPr>
          <w:rFonts w:ascii="Times New Roman" w:hAnsi="Times New Roman"/>
          <w:color w:val="00B050"/>
          <w:sz w:val="24"/>
          <w:szCs w:val="24"/>
        </w:rPr>
        <w:t>(allegato: “LETTERA PER LE PRESIDENZE SERVIZI AL LAVORO_26 maggio 2016”)</w:t>
      </w:r>
    </w:p>
    <w:p w:rsidR="00402AD0" w:rsidRPr="00402AD0" w:rsidRDefault="00402AD0" w:rsidP="00CE415F">
      <w:pPr>
        <w:spacing w:after="0" w:line="240" w:lineRule="auto"/>
        <w:rPr>
          <w:rFonts w:ascii="Times New Roman" w:hAnsi="Times New Roman"/>
          <w:color w:val="00B050"/>
          <w:sz w:val="24"/>
          <w:szCs w:val="24"/>
        </w:rPr>
      </w:pPr>
      <w:r>
        <w:rPr>
          <w:rFonts w:ascii="Times New Roman" w:hAnsi="Times New Roman"/>
          <w:color w:val="00B050"/>
          <w:sz w:val="24"/>
          <w:szCs w:val="24"/>
        </w:rPr>
        <w:t xml:space="preserve">(allegato: “NOTA TECNICA ACCREDITAMENTO REQUISITI SERVIZI AL LAVORO” </w:t>
      </w:r>
    </w:p>
    <w:p w:rsidR="004C550C" w:rsidRPr="00402AD0" w:rsidRDefault="004C550C" w:rsidP="00CE415F">
      <w:pPr>
        <w:spacing w:after="0" w:line="240" w:lineRule="auto"/>
        <w:rPr>
          <w:rFonts w:ascii="Times New Roman" w:hAnsi="Times New Roman"/>
          <w:color w:val="00B050"/>
          <w:sz w:val="24"/>
          <w:szCs w:val="24"/>
        </w:rPr>
      </w:pPr>
      <w:r w:rsidRPr="00402AD0">
        <w:rPr>
          <w:rFonts w:ascii="Times New Roman" w:hAnsi="Times New Roman"/>
          <w:color w:val="00B050"/>
          <w:sz w:val="24"/>
          <w:szCs w:val="24"/>
        </w:rPr>
        <w:t xml:space="preserve">(allegato: </w:t>
      </w:r>
      <w:r w:rsidR="00827AEA">
        <w:rPr>
          <w:rFonts w:ascii="Times New Roman" w:hAnsi="Times New Roman"/>
          <w:color w:val="00B050"/>
          <w:sz w:val="24"/>
          <w:szCs w:val="24"/>
        </w:rPr>
        <w:t>“LETTERA</w:t>
      </w:r>
      <w:r w:rsidR="00402AD0" w:rsidRPr="00402AD0">
        <w:rPr>
          <w:rFonts w:ascii="Times New Roman" w:hAnsi="Times New Roman"/>
          <w:color w:val="00B050"/>
          <w:sz w:val="24"/>
          <w:szCs w:val="24"/>
        </w:rPr>
        <w:t xml:space="preserve"> FORMEDIL NAZIONALE SUL BLEN_16 giugno 2016”)</w:t>
      </w:r>
    </w:p>
    <w:p w:rsidR="000B3BEB" w:rsidRPr="00402AD0" w:rsidRDefault="00402AD0" w:rsidP="000B3BEB">
      <w:pPr>
        <w:spacing w:after="0" w:line="240" w:lineRule="auto"/>
        <w:rPr>
          <w:rFonts w:ascii="Times New Roman" w:hAnsi="Times New Roman"/>
          <w:color w:val="00B050"/>
          <w:sz w:val="24"/>
          <w:szCs w:val="24"/>
        </w:rPr>
      </w:pPr>
      <w:r w:rsidRPr="00402AD0">
        <w:rPr>
          <w:rFonts w:ascii="Times New Roman" w:hAnsi="Times New Roman"/>
          <w:color w:val="00B050"/>
          <w:sz w:val="24"/>
          <w:szCs w:val="24"/>
        </w:rPr>
        <w:t>(allegato: “CORRISPONDENZA MAIL REGIONE LOMBARDIA BLEN”)</w:t>
      </w:r>
    </w:p>
    <w:sectPr w:rsidR="000B3BEB" w:rsidRPr="00402AD0" w:rsidSect="006B63C0">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054" w:rsidRDefault="00235054" w:rsidP="003B2B14">
      <w:pPr>
        <w:spacing w:after="0" w:line="240" w:lineRule="auto"/>
      </w:pPr>
      <w:r>
        <w:separator/>
      </w:r>
    </w:p>
  </w:endnote>
  <w:endnote w:type="continuationSeparator" w:id="0">
    <w:p w:rsidR="00235054" w:rsidRDefault="00235054" w:rsidP="003B2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po di carattere testo asiat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054" w:rsidRDefault="00235054">
    <w:pPr>
      <w:pStyle w:val="Pidipagina"/>
      <w:jc w:val="right"/>
    </w:pPr>
    <w:r>
      <w:fldChar w:fldCharType="begin"/>
    </w:r>
    <w:r>
      <w:instrText xml:space="preserve"> PAGE   \* MERGEFORMAT </w:instrText>
    </w:r>
    <w:r>
      <w:fldChar w:fldCharType="separate"/>
    </w:r>
    <w:r w:rsidR="007C4D9B">
      <w:rPr>
        <w:noProof/>
      </w:rPr>
      <w:t>11</w:t>
    </w:r>
    <w:r>
      <w:rPr>
        <w:noProof/>
      </w:rPr>
      <w:fldChar w:fldCharType="end"/>
    </w:r>
  </w:p>
  <w:p w:rsidR="00235054" w:rsidRDefault="002350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054" w:rsidRDefault="00235054" w:rsidP="003B2B14">
      <w:pPr>
        <w:spacing w:after="0" w:line="240" w:lineRule="auto"/>
      </w:pPr>
      <w:r>
        <w:separator/>
      </w:r>
    </w:p>
  </w:footnote>
  <w:footnote w:type="continuationSeparator" w:id="0">
    <w:p w:rsidR="00235054" w:rsidRDefault="00235054" w:rsidP="003B2B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B681D"/>
    <w:multiLevelType w:val="hybridMultilevel"/>
    <w:tmpl w:val="C2F47C6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442324"/>
    <w:multiLevelType w:val="hybridMultilevel"/>
    <w:tmpl w:val="915C1A4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AB0516"/>
    <w:multiLevelType w:val="hybridMultilevel"/>
    <w:tmpl w:val="4B98761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F01D82"/>
    <w:multiLevelType w:val="hybridMultilevel"/>
    <w:tmpl w:val="0B82C13C"/>
    <w:lvl w:ilvl="0" w:tplc="6D04B590">
      <w:start w:val="7"/>
      <w:numFmt w:val="bullet"/>
      <w:lvlText w:val="-"/>
      <w:lvlJc w:val="left"/>
      <w:pPr>
        <w:ind w:left="1080" w:hanging="360"/>
      </w:pPr>
      <w:rPr>
        <w:rFonts w:ascii="Times New Roman" w:eastAsia="Times New Roman" w:hAnsi="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28C2CCA"/>
    <w:multiLevelType w:val="hybridMultilevel"/>
    <w:tmpl w:val="13200D3C"/>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5410F4D"/>
    <w:multiLevelType w:val="hybridMultilevel"/>
    <w:tmpl w:val="7B98E5E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BE3E60"/>
    <w:multiLevelType w:val="hybridMultilevel"/>
    <w:tmpl w:val="75640A90"/>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DE050D2"/>
    <w:multiLevelType w:val="hybridMultilevel"/>
    <w:tmpl w:val="79C60B7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24310E"/>
    <w:multiLevelType w:val="hybridMultilevel"/>
    <w:tmpl w:val="F614E4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0691A0F"/>
    <w:multiLevelType w:val="hybridMultilevel"/>
    <w:tmpl w:val="BD12E1A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803C6D"/>
    <w:multiLevelType w:val="hybridMultilevel"/>
    <w:tmpl w:val="28C46F8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BC75B9"/>
    <w:multiLevelType w:val="hybridMultilevel"/>
    <w:tmpl w:val="92B2633E"/>
    <w:lvl w:ilvl="0" w:tplc="0410000F">
      <w:start w:val="3"/>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2C920C9B"/>
    <w:multiLevelType w:val="hybridMultilevel"/>
    <w:tmpl w:val="4C60721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2EE12BDE"/>
    <w:multiLevelType w:val="hybridMultilevel"/>
    <w:tmpl w:val="2AAEB410"/>
    <w:lvl w:ilvl="0" w:tplc="EAA422E6">
      <w:start w:val="1"/>
      <w:numFmt w:val="decimal"/>
      <w:lvlText w:val="%1."/>
      <w:lvlJc w:val="left"/>
      <w:pPr>
        <w:ind w:left="2858" w:hanging="360"/>
      </w:pPr>
      <w:rPr>
        <w:rFonts w:cs="Times New Roman" w:hint="default"/>
      </w:rPr>
    </w:lvl>
    <w:lvl w:ilvl="1" w:tplc="04100019" w:tentative="1">
      <w:start w:val="1"/>
      <w:numFmt w:val="lowerLetter"/>
      <w:lvlText w:val="%2."/>
      <w:lvlJc w:val="left"/>
      <w:pPr>
        <w:ind w:left="3578" w:hanging="360"/>
      </w:pPr>
      <w:rPr>
        <w:rFonts w:cs="Times New Roman"/>
      </w:rPr>
    </w:lvl>
    <w:lvl w:ilvl="2" w:tplc="0410001B" w:tentative="1">
      <w:start w:val="1"/>
      <w:numFmt w:val="lowerRoman"/>
      <w:lvlText w:val="%3."/>
      <w:lvlJc w:val="right"/>
      <w:pPr>
        <w:ind w:left="4298" w:hanging="180"/>
      </w:pPr>
      <w:rPr>
        <w:rFonts w:cs="Times New Roman"/>
      </w:rPr>
    </w:lvl>
    <w:lvl w:ilvl="3" w:tplc="0410000F" w:tentative="1">
      <w:start w:val="1"/>
      <w:numFmt w:val="decimal"/>
      <w:lvlText w:val="%4."/>
      <w:lvlJc w:val="left"/>
      <w:pPr>
        <w:ind w:left="5018" w:hanging="360"/>
      </w:pPr>
      <w:rPr>
        <w:rFonts w:cs="Times New Roman"/>
      </w:rPr>
    </w:lvl>
    <w:lvl w:ilvl="4" w:tplc="04100019" w:tentative="1">
      <w:start w:val="1"/>
      <w:numFmt w:val="lowerLetter"/>
      <w:lvlText w:val="%5."/>
      <w:lvlJc w:val="left"/>
      <w:pPr>
        <w:ind w:left="5738" w:hanging="360"/>
      </w:pPr>
      <w:rPr>
        <w:rFonts w:cs="Times New Roman"/>
      </w:rPr>
    </w:lvl>
    <w:lvl w:ilvl="5" w:tplc="0410001B" w:tentative="1">
      <w:start w:val="1"/>
      <w:numFmt w:val="lowerRoman"/>
      <w:lvlText w:val="%6."/>
      <w:lvlJc w:val="right"/>
      <w:pPr>
        <w:ind w:left="6458" w:hanging="180"/>
      </w:pPr>
      <w:rPr>
        <w:rFonts w:cs="Times New Roman"/>
      </w:rPr>
    </w:lvl>
    <w:lvl w:ilvl="6" w:tplc="0410000F" w:tentative="1">
      <w:start w:val="1"/>
      <w:numFmt w:val="decimal"/>
      <w:lvlText w:val="%7."/>
      <w:lvlJc w:val="left"/>
      <w:pPr>
        <w:ind w:left="7178" w:hanging="360"/>
      </w:pPr>
      <w:rPr>
        <w:rFonts w:cs="Times New Roman"/>
      </w:rPr>
    </w:lvl>
    <w:lvl w:ilvl="7" w:tplc="04100019" w:tentative="1">
      <w:start w:val="1"/>
      <w:numFmt w:val="lowerLetter"/>
      <w:lvlText w:val="%8."/>
      <w:lvlJc w:val="left"/>
      <w:pPr>
        <w:ind w:left="7898" w:hanging="360"/>
      </w:pPr>
      <w:rPr>
        <w:rFonts w:cs="Times New Roman"/>
      </w:rPr>
    </w:lvl>
    <w:lvl w:ilvl="8" w:tplc="0410001B" w:tentative="1">
      <w:start w:val="1"/>
      <w:numFmt w:val="lowerRoman"/>
      <w:lvlText w:val="%9."/>
      <w:lvlJc w:val="right"/>
      <w:pPr>
        <w:ind w:left="8618" w:hanging="180"/>
      </w:pPr>
      <w:rPr>
        <w:rFonts w:cs="Times New Roman"/>
      </w:rPr>
    </w:lvl>
  </w:abstractNum>
  <w:abstractNum w:abstractNumId="14" w15:restartNumberingAfterBreak="0">
    <w:nsid w:val="33810D1F"/>
    <w:multiLevelType w:val="hybridMultilevel"/>
    <w:tmpl w:val="1C401782"/>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5" w15:restartNumberingAfterBreak="0">
    <w:nsid w:val="34AC7735"/>
    <w:multiLevelType w:val="hybridMultilevel"/>
    <w:tmpl w:val="E79CF3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701978"/>
    <w:multiLevelType w:val="hybridMultilevel"/>
    <w:tmpl w:val="AA66A5F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B416BA7"/>
    <w:multiLevelType w:val="hybridMultilevel"/>
    <w:tmpl w:val="49327E98"/>
    <w:lvl w:ilvl="0" w:tplc="04100003">
      <w:start w:val="1"/>
      <w:numFmt w:val="bullet"/>
      <w:lvlText w:val="o"/>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3D3903A1"/>
    <w:multiLevelType w:val="hybridMultilevel"/>
    <w:tmpl w:val="CB0AF440"/>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15:restartNumberingAfterBreak="0">
    <w:nsid w:val="45081772"/>
    <w:multiLevelType w:val="hybridMultilevel"/>
    <w:tmpl w:val="173A804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6846E09"/>
    <w:multiLevelType w:val="hybridMultilevel"/>
    <w:tmpl w:val="325EB24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15:restartNumberingAfterBreak="0">
    <w:nsid w:val="4A915C91"/>
    <w:multiLevelType w:val="hybridMultilevel"/>
    <w:tmpl w:val="CC56810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BEA0624"/>
    <w:multiLevelType w:val="hybridMultilevel"/>
    <w:tmpl w:val="91EEF39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CE00591"/>
    <w:multiLevelType w:val="hybridMultilevel"/>
    <w:tmpl w:val="810E5FD8"/>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507306AB"/>
    <w:multiLevelType w:val="hybridMultilevel"/>
    <w:tmpl w:val="F9E8CA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39E1DFA"/>
    <w:multiLevelType w:val="hybridMultilevel"/>
    <w:tmpl w:val="C3EE043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3F64245"/>
    <w:multiLevelType w:val="hybridMultilevel"/>
    <w:tmpl w:val="42F4F13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54DB14F2"/>
    <w:multiLevelType w:val="hybridMultilevel"/>
    <w:tmpl w:val="9BD277EC"/>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58EE60D3"/>
    <w:multiLevelType w:val="hybridMultilevel"/>
    <w:tmpl w:val="58BA5776"/>
    <w:lvl w:ilvl="0" w:tplc="282ECDFC">
      <w:numFmt w:val="bullet"/>
      <w:lvlText w:val="-"/>
      <w:lvlJc w:val="left"/>
      <w:pPr>
        <w:ind w:left="1440" w:hanging="360"/>
      </w:pPr>
      <w:rPr>
        <w:rFonts w:ascii="Calibri" w:eastAsia="Calibri" w:hAnsi="Calibri"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5A524B59"/>
    <w:multiLevelType w:val="hybridMultilevel"/>
    <w:tmpl w:val="D3365F2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DA263F2"/>
    <w:multiLevelType w:val="hybridMultilevel"/>
    <w:tmpl w:val="035E97E4"/>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64E14DDB"/>
    <w:multiLevelType w:val="hybridMultilevel"/>
    <w:tmpl w:val="33A470A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6547324"/>
    <w:multiLevelType w:val="hybridMultilevel"/>
    <w:tmpl w:val="A758526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7951A15"/>
    <w:multiLevelType w:val="hybridMultilevel"/>
    <w:tmpl w:val="A19C905C"/>
    <w:lvl w:ilvl="0" w:tplc="E9D8C204">
      <w:start w:val="7"/>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8764E1A"/>
    <w:multiLevelType w:val="hybridMultilevel"/>
    <w:tmpl w:val="EA72D92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A42396E"/>
    <w:multiLevelType w:val="hybridMultilevel"/>
    <w:tmpl w:val="C81A110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B6F44CD"/>
    <w:multiLevelType w:val="hybridMultilevel"/>
    <w:tmpl w:val="30824BFA"/>
    <w:lvl w:ilvl="0" w:tplc="04100003">
      <w:start w:val="1"/>
      <w:numFmt w:val="bullet"/>
      <w:lvlText w:val="o"/>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6CEC62C8"/>
    <w:multiLevelType w:val="hybridMultilevel"/>
    <w:tmpl w:val="DB34E568"/>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8" w15:restartNumberingAfterBreak="0">
    <w:nsid w:val="6F124484"/>
    <w:multiLevelType w:val="hybridMultilevel"/>
    <w:tmpl w:val="77B01BF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15:restartNumberingAfterBreak="0">
    <w:nsid w:val="749B229B"/>
    <w:multiLevelType w:val="hybridMultilevel"/>
    <w:tmpl w:val="ACEA2138"/>
    <w:lvl w:ilvl="0" w:tplc="04100003">
      <w:start w:val="1"/>
      <w:numFmt w:val="bullet"/>
      <w:lvlText w:val="o"/>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75CE1FB7"/>
    <w:multiLevelType w:val="hybridMultilevel"/>
    <w:tmpl w:val="E428873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62250A7"/>
    <w:multiLevelType w:val="hybridMultilevel"/>
    <w:tmpl w:val="AFE4502C"/>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762B1030"/>
    <w:multiLevelType w:val="hybridMultilevel"/>
    <w:tmpl w:val="5304521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0433A4"/>
    <w:multiLevelType w:val="hybridMultilevel"/>
    <w:tmpl w:val="13CE176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F483F42"/>
    <w:multiLevelType w:val="hybridMultilevel"/>
    <w:tmpl w:val="230ABB5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8"/>
  </w:num>
  <w:num w:numId="2">
    <w:abstractNumId w:val="15"/>
  </w:num>
  <w:num w:numId="3">
    <w:abstractNumId w:val="13"/>
  </w:num>
  <w:num w:numId="4">
    <w:abstractNumId w:val="11"/>
  </w:num>
  <w:num w:numId="5">
    <w:abstractNumId w:val="18"/>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43"/>
  </w:num>
  <w:num w:numId="10">
    <w:abstractNumId w:val="17"/>
  </w:num>
  <w:num w:numId="11">
    <w:abstractNumId w:val="39"/>
  </w:num>
  <w:num w:numId="12">
    <w:abstractNumId w:val="36"/>
  </w:num>
  <w:num w:numId="13">
    <w:abstractNumId w:val="9"/>
  </w:num>
  <w:num w:numId="14">
    <w:abstractNumId w:val="24"/>
  </w:num>
  <w:num w:numId="15">
    <w:abstractNumId w:val="14"/>
  </w:num>
  <w:num w:numId="16">
    <w:abstractNumId w:val="12"/>
  </w:num>
  <w:num w:numId="17">
    <w:abstractNumId w:val="4"/>
  </w:num>
  <w:num w:numId="18">
    <w:abstractNumId w:val="7"/>
  </w:num>
  <w:num w:numId="19">
    <w:abstractNumId w:val="25"/>
  </w:num>
  <w:num w:numId="20">
    <w:abstractNumId w:val="21"/>
  </w:num>
  <w:num w:numId="21">
    <w:abstractNumId w:val="34"/>
  </w:num>
  <w:num w:numId="22">
    <w:abstractNumId w:val="42"/>
  </w:num>
  <w:num w:numId="23">
    <w:abstractNumId w:val="16"/>
  </w:num>
  <w:num w:numId="24">
    <w:abstractNumId w:val="29"/>
  </w:num>
  <w:num w:numId="25">
    <w:abstractNumId w:val="19"/>
  </w:num>
  <w:num w:numId="26">
    <w:abstractNumId w:val="37"/>
  </w:num>
  <w:num w:numId="27">
    <w:abstractNumId w:val="41"/>
  </w:num>
  <w:num w:numId="28">
    <w:abstractNumId w:val="35"/>
  </w:num>
  <w:num w:numId="29">
    <w:abstractNumId w:val="33"/>
  </w:num>
  <w:num w:numId="30">
    <w:abstractNumId w:val="3"/>
  </w:num>
  <w:num w:numId="31">
    <w:abstractNumId w:val="40"/>
  </w:num>
  <w:num w:numId="32">
    <w:abstractNumId w:val="23"/>
  </w:num>
  <w:num w:numId="33">
    <w:abstractNumId w:val="6"/>
  </w:num>
  <w:num w:numId="34">
    <w:abstractNumId w:val="0"/>
  </w:num>
  <w:num w:numId="35">
    <w:abstractNumId w:val="26"/>
  </w:num>
  <w:num w:numId="36">
    <w:abstractNumId w:val="32"/>
  </w:num>
  <w:num w:numId="37">
    <w:abstractNumId w:val="44"/>
  </w:num>
  <w:num w:numId="38">
    <w:abstractNumId w:val="5"/>
  </w:num>
  <w:num w:numId="39">
    <w:abstractNumId w:val="22"/>
  </w:num>
  <w:num w:numId="40">
    <w:abstractNumId w:val="1"/>
  </w:num>
  <w:num w:numId="41">
    <w:abstractNumId w:val="20"/>
  </w:num>
  <w:num w:numId="42">
    <w:abstractNumId w:val="8"/>
  </w:num>
  <w:num w:numId="43">
    <w:abstractNumId w:val="27"/>
  </w:num>
  <w:num w:numId="44">
    <w:abstractNumId w:val="30"/>
  </w:num>
  <w:num w:numId="45">
    <w:abstractNumId w:val="31"/>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415"/>
    <w:rsid w:val="0000228C"/>
    <w:rsid w:val="00003751"/>
    <w:rsid w:val="0000535F"/>
    <w:rsid w:val="00006AEB"/>
    <w:rsid w:val="00017A9E"/>
    <w:rsid w:val="000304C3"/>
    <w:rsid w:val="00042FFF"/>
    <w:rsid w:val="00045BFB"/>
    <w:rsid w:val="00055B56"/>
    <w:rsid w:val="000570EA"/>
    <w:rsid w:val="00066E10"/>
    <w:rsid w:val="00070813"/>
    <w:rsid w:val="0007254A"/>
    <w:rsid w:val="00084CA1"/>
    <w:rsid w:val="00084E40"/>
    <w:rsid w:val="000968DE"/>
    <w:rsid w:val="000A2539"/>
    <w:rsid w:val="000A75DD"/>
    <w:rsid w:val="000B3BEB"/>
    <w:rsid w:val="000B677A"/>
    <w:rsid w:val="000C34B5"/>
    <w:rsid w:val="000C388C"/>
    <w:rsid w:val="000C7331"/>
    <w:rsid w:val="000D11B2"/>
    <w:rsid w:val="000E2BF2"/>
    <w:rsid w:val="000E6FA3"/>
    <w:rsid w:val="000F2E00"/>
    <w:rsid w:val="000F6B71"/>
    <w:rsid w:val="00101C46"/>
    <w:rsid w:val="00103037"/>
    <w:rsid w:val="0010398C"/>
    <w:rsid w:val="00106BE5"/>
    <w:rsid w:val="0010770A"/>
    <w:rsid w:val="00120987"/>
    <w:rsid w:val="00122F0D"/>
    <w:rsid w:val="00123547"/>
    <w:rsid w:val="001313F4"/>
    <w:rsid w:val="00134F7A"/>
    <w:rsid w:val="00146D15"/>
    <w:rsid w:val="0016009A"/>
    <w:rsid w:val="001701C3"/>
    <w:rsid w:val="00175BD0"/>
    <w:rsid w:val="00182AC6"/>
    <w:rsid w:val="00192BE9"/>
    <w:rsid w:val="001A0FD4"/>
    <w:rsid w:val="001B6C0F"/>
    <w:rsid w:val="001B7946"/>
    <w:rsid w:val="001C2457"/>
    <w:rsid w:val="001C35D4"/>
    <w:rsid w:val="001C6C6F"/>
    <w:rsid w:val="001F3FE6"/>
    <w:rsid w:val="001F67EB"/>
    <w:rsid w:val="00204218"/>
    <w:rsid w:val="00213160"/>
    <w:rsid w:val="00231FD4"/>
    <w:rsid w:val="00235054"/>
    <w:rsid w:val="0023513F"/>
    <w:rsid w:val="0023642B"/>
    <w:rsid w:val="00241FC4"/>
    <w:rsid w:val="0024421C"/>
    <w:rsid w:val="00255481"/>
    <w:rsid w:val="0025725A"/>
    <w:rsid w:val="0026163A"/>
    <w:rsid w:val="00265C06"/>
    <w:rsid w:val="00272FD1"/>
    <w:rsid w:val="00273F88"/>
    <w:rsid w:val="002807B1"/>
    <w:rsid w:val="00284DCA"/>
    <w:rsid w:val="00292A33"/>
    <w:rsid w:val="002A0D61"/>
    <w:rsid w:val="002A1B97"/>
    <w:rsid w:val="002A44DF"/>
    <w:rsid w:val="002A4E7C"/>
    <w:rsid w:val="002A51E0"/>
    <w:rsid w:val="002B10AD"/>
    <w:rsid w:val="002D61D1"/>
    <w:rsid w:val="002D7BB1"/>
    <w:rsid w:val="002E0F16"/>
    <w:rsid w:val="002E2EDF"/>
    <w:rsid w:val="002E329F"/>
    <w:rsid w:val="002E33E0"/>
    <w:rsid w:val="002F6737"/>
    <w:rsid w:val="00301A76"/>
    <w:rsid w:val="0030387B"/>
    <w:rsid w:val="003039E2"/>
    <w:rsid w:val="00305E62"/>
    <w:rsid w:val="00315926"/>
    <w:rsid w:val="00321936"/>
    <w:rsid w:val="003229D3"/>
    <w:rsid w:val="003257AC"/>
    <w:rsid w:val="00333A41"/>
    <w:rsid w:val="00334BBD"/>
    <w:rsid w:val="00347D87"/>
    <w:rsid w:val="0035297F"/>
    <w:rsid w:val="0035420B"/>
    <w:rsid w:val="00373E01"/>
    <w:rsid w:val="00376E99"/>
    <w:rsid w:val="003772FD"/>
    <w:rsid w:val="00380884"/>
    <w:rsid w:val="00380F0D"/>
    <w:rsid w:val="00380FB2"/>
    <w:rsid w:val="00384E98"/>
    <w:rsid w:val="00391CBB"/>
    <w:rsid w:val="00395009"/>
    <w:rsid w:val="003A4662"/>
    <w:rsid w:val="003A58F0"/>
    <w:rsid w:val="003A787F"/>
    <w:rsid w:val="003B049B"/>
    <w:rsid w:val="003B1CFD"/>
    <w:rsid w:val="003B22A3"/>
    <w:rsid w:val="003B2B14"/>
    <w:rsid w:val="003B7179"/>
    <w:rsid w:val="003D29AB"/>
    <w:rsid w:val="003D2B93"/>
    <w:rsid w:val="003D3B4A"/>
    <w:rsid w:val="003D612E"/>
    <w:rsid w:val="003D6253"/>
    <w:rsid w:val="003D74B8"/>
    <w:rsid w:val="003E3BBF"/>
    <w:rsid w:val="003F5068"/>
    <w:rsid w:val="004007A9"/>
    <w:rsid w:val="00402AD0"/>
    <w:rsid w:val="00403647"/>
    <w:rsid w:val="00403A85"/>
    <w:rsid w:val="00412A4C"/>
    <w:rsid w:val="00414E5D"/>
    <w:rsid w:val="00415993"/>
    <w:rsid w:val="004324AE"/>
    <w:rsid w:val="0043304A"/>
    <w:rsid w:val="004531D8"/>
    <w:rsid w:val="004630ED"/>
    <w:rsid w:val="00474545"/>
    <w:rsid w:val="0047773D"/>
    <w:rsid w:val="004923C7"/>
    <w:rsid w:val="004A0278"/>
    <w:rsid w:val="004A03F6"/>
    <w:rsid w:val="004A059F"/>
    <w:rsid w:val="004A1665"/>
    <w:rsid w:val="004B502E"/>
    <w:rsid w:val="004B518C"/>
    <w:rsid w:val="004C0B82"/>
    <w:rsid w:val="004C1878"/>
    <w:rsid w:val="004C550C"/>
    <w:rsid w:val="004D330E"/>
    <w:rsid w:val="004D6C6A"/>
    <w:rsid w:val="004D7F9B"/>
    <w:rsid w:val="004E22F8"/>
    <w:rsid w:val="004E4C8E"/>
    <w:rsid w:val="004E5A88"/>
    <w:rsid w:val="004F0D54"/>
    <w:rsid w:val="004F23F0"/>
    <w:rsid w:val="00502D2F"/>
    <w:rsid w:val="00505AC1"/>
    <w:rsid w:val="0051747C"/>
    <w:rsid w:val="00532B7F"/>
    <w:rsid w:val="00540529"/>
    <w:rsid w:val="00540680"/>
    <w:rsid w:val="00541199"/>
    <w:rsid w:val="005447AA"/>
    <w:rsid w:val="00546E0E"/>
    <w:rsid w:val="00546F35"/>
    <w:rsid w:val="00551361"/>
    <w:rsid w:val="0055231D"/>
    <w:rsid w:val="0055783D"/>
    <w:rsid w:val="00571769"/>
    <w:rsid w:val="005738F4"/>
    <w:rsid w:val="00573A71"/>
    <w:rsid w:val="005818A6"/>
    <w:rsid w:val="00591BA5"/>
    <w:rsid w:val="0059489B"/>
    <w:rsid w:val="00594A2F"/>
    <w:rsid w:val="00597F67"/>
    <w:rsid w:val="005A499D"/>
    <w:rsid w:val="005A78F4"/>
    <w:rsid w:val="005B1151"/>
    <w:rsid w:val="005B5D8A"/>
    <w:rsid w:val="005B722D"/>
    <w:rsid w:val="005C03DD"/>
    <w:rsid w:val="005C0BB8"/>
    <w:rsid w:val="005C122A"/>
    <w:rsid w:val="005C2E0B"/>
    <w:rsid w:val="005D1A01"/>
    <w:rsid w:val="005D35D0"/>
    <w:rsid w:val="005D3A8A"/>
    <w:rsid w:val="005D3AB4"/>
    <w:rsid w:val="005D5EB8"/>
    <w:rsid w:val="005E70B2"/>
    <w:rsid w:val="005E7C05"/>
    <w:rsid w:val="005F0594"/>
    <w:rsid w:val="00602969"/>
    <w:rsid w:val="00602FE6"/>
    <w:rsid w:val="0060665C"/>
    <w:rsid w:val="006070A3"/>
    <w:rsid w:val="00611DDC"/>
    <w:rsid w:val="006145E2"/>
    <w:rsid w:val="006208B5"/>
    <w:rsid w:val="00620E8D"/>
    <w:rsid w:val="00622ADF"/>
    <w:rsid w:val="00627ACA"/>
    <w:rsid w:val="00627BC6"/>
    <w:rsid w:val="006317DA"/>
    <w:rsid w:val="00631C21"/>
    <w:rsid w:val="00632B79"/>
    <w:rsid w:val="006354BD"/>
    <w:rsid w:val="00653E0B"/>
    <w:rsid w:val="006563C4"/>
    <w:rsid w:val="0066652C"/>
    <w:rsid w:val="00670FD1"/>
    <w:rsid w:val="006805C1"/>
    <w:rsid w:val="00682BB3"/>
    <w:rsid w:val="0068500A"/>
    <w:rsid w:val="006A4C77"/>
    <w:rsid w:val="006B23CA"/>
    <w:rsid w:val="006B3826"/>
    <w:rsid w:val="006B3FFC"/>
    <w:rsid w:val="006B63C0"/>
    <w:rsid w:val="006B777A"/>
    <w:rsid w:val="006D33BF"/>
    <w:rsid w:val="006E518C"/>
    <w:rsid w:val="006F3DF2"/>
    <w:rsid w:val="006F70E1"/>
    <w:rsid w:val="00703E6C"/>
    <w:rsid w:val="00706438"/>
    <w:rsid w:val="00707755"/>
    <w:rsid w:val="007169DB"/>
    <w:rsid w:val="00717DEE"/>
    <w:rsid w:val="00722F4D"/>
    <w:rsid w:val="00723B2A"/>
    <w:rsid w:val="007312A8"/>
    <w:rsid w:val="0073373A"/>
    <w:rsid w:val="00741F20"/>
    <w:rsid w:val="0074200E"/>
    <w:rsid w:val="00742202"/>
    <w:rsid w:val="007476B7"/>
    <w:rsid w:val="00751B85"/>
    <w:rsid w:val="00754872"/>
    <w:rsid w:val="00756911"/>
    <w:rsid w:val="0076646E"/>
    <w:rsid w:val="007723AF"/>
    <w:rsid w:val="00772FF6"/>
    <w:rsid w:val="007836A4"/>
    <w:rsid w:val="00785C94"/>
    <w:rsid w:val="007964EC"/>
    <w:rsid w:val="007A27AC"/>
    <w:rsid w:val="007B480A"/>
    <w:rsid w:val="007B7001"/>
    <w:rsid w:val="007C0DB4"/>
    <w:rsid w:val="007C0DE7"/>
    <w:rsid w:val="007C13AA"/>
    <w:rsid w:val="007C4D9B"/>
    <w:rsid w:val="007C72AC"/>
    <w:rsid w:val="007C79C5"/>
    <w:rsid w:val="007D4705"/>
    <w:rsid w:val="007F0467"/>
    <w:rsid w:val="007F0CEF"/>
    <w:rsid w:val="007F2504"/>
    <w:rsid w:val="00800915"/>
    <w:rsid w:val="008012F1"/>
    <w:rsid w:val="00801C34"/>
    <w:rsid w:val="0080741E"/>
    <w:rsid w:val="00807A42"/>
    <w:rsid w:val="0081111A"/>
    <w:rsid w:val="0082195D"/>
    <w:rsid w:val="008240FC"/>
    <w:rsid w:val="00826819"/>
    <w:rsid w:val="00827AEA"/>
    <w:rsid w:val="00831AF7"/>
    <w:rsid w:val="00835E35"/>
    <w:rsid w:val="008442B3"/>
    <w:rsid w:val="008443A8"/>
    <w:rsid w:val="00871D3C"/>
    <w:rsid w:val="00875086"/>
    <w:rsid w:val="00887FEE"/>
    <w:rsid w:val="00892C7B"/>
    <w:rsid w:val="00895277"/>
    <w:rsid w:val="008B04CD"/>
    <w:rsid w:val="008C21AE"/>
    <w:rsid w:val="008C788B"/>
    <w:rsid w:val="008D3394"/>
    <w:rsid w:val="008D651B"/>
    <w:rsid w:val="008E15DE"/>
    <w:rsid w:val="008F03CF"/>
    <w:rsid w:val="008F3A5A"/>
    <w:rsid w:val="008F3C13"/>
    <w:rsid w:val="008F3DFA"/>
    <w:rsid w:val="008F6111"/>
    <w:rsid w:val="008F7F4A"/>
    <w:rsid w:val="009051EA"/>
    <w:rsid w:val="00932BB8"/>
    <w:rsid w:val="009379BB"/>
    <w:rsid w:val="00940D4D"/>
    <w:rsid w:val="009476B0"/>
    <w:rsid w:val="00952DCD"/>
    <w:rsid w:val="00955FB4"/>
    <w:rsid w:val="009641B6"/>
    <w:rsid w:val="009666E4"/>
    <w:rsid w:val="00966C52"/>
    <w:rsid w:val="00983596"/>
    <w:rsid w:val="00984167"/>
    <w:rsid w:val="00996759"/>
    <w:rsid w:val="00997AB9"/>
    <w:rsid w:val="009A1710"/>
    <w:rsid w:val="009B32A2"/>
    <w:rsid w:val="009D2B0A"/>
    <w:rsid w:val="009E11AD"/>
    <w:rsid w:val="009F2598"/>
    <w:rsid w:val="009F3FC0"/>
    <w:rsid w:val="00A05C62"/>
    <w:rsid w:val="00A06006"/>
    <w:rsid w:val="00A13E99"/>
    <w:rsid w:val="00A2320E"/>
    <w:rsid w:val="00A23E2F"/>
    <w:rsid w:val="00A25DFD"/>
    <w:rsid w:val="00A31748"/>
    <w:rsid w:val="00A36204"/>
    <w:rsid w:val="00A405BC"/>
    <w:rsid w:val="00A443F4"/>
    <w:rsid w:val="00A47CFB"/>
    <w:rsid w:val="00A65F22"/>
    <w:rsid w:val="00A72892"/>
    <w:rsid w:val="00A72EDA"/>
    <w:rsid w:val="00A74090"/>
    <w:rsid w:val="00A8654D"/>
    <w:rsid w:val="00A879F4"/>
    <w:rsid w:val="00A92638"/>
    <w:rsid w:val="00A92DA3"/>
    <w:rsid w:val="00AA1073"/>
    <w:rsid w:val="00AA62B0"/>
    <w:rsid w:val="00AB18C0"/>
    <w:rsid w:val="00AC254C"/>
    <w:rsid w:val="00AC3DE6"/>
    <w:rsid w:val="00AD058A"/>
    <w:rsid w:val="00AD66B4"/>
    <w:rsid w:val="00AF3CF4"/>
    <w:rsid w:val="00B004A4"/>
    <w:rsid w:val="00B010CA"/>
    <w:rsid w:val="00B028EA"/>
    <w:rsid w:val="00B11441"/>
    <w:rsid w:val="00B24610"/>
    <w:rsid w:val="00B26117"/>
    <w:rsid w:val="00B33F0B"/>
    <w:rsid w:val="00B36D80"/>
    <w:rsid w:val="00B4631B"/>
    <w:rsid w:val="00B50710"/>
    <w:rsid w:val="00B51AEC"/>
    <w:rsid w:val="00B56C5C"/>
    <w:rsid w:val="00B70056"/>
    <w:rsid w:val="00B75239"/>
    <w:rsid w:val="00B7540D"/>
    <w:rsid w:val="00B76252"/>
    <w:rsid w:val="00B8086B"/>
    <w:rsid w:val="00B84A59"/>
    <w:rsid w:val="00B85319"/>
    <w:rsid w:val="00B86A27"/>
    <w:rsid w:val="00B871DF"/>
    <w:rsid w:val="00BB0B09"/>
    <w:rsid w:val="00BB17A0"/>
    <w:rsid w:val="00BB2DF0"/>
    <w:rsid w:val="00BC270B"/>
    <w:rsid w:val="00BC3A63"/>
    <w:rsid w:val="00BD3109"/>
    <w:rsid w:val="00BD57C3"/>
    <w:rsid w:val="00BF32CB"/>
    <w:rsid w:val="00BF3977"/>
    <w:rsid w:val="00C105BB"/>
    <w:rsid w:val="00C2595F"/>
    <w:rsid w:val="00C27DDD"/>
    <w:rsid w:val="00C4216E"/>
    <w:rsid w:val="00C43622"/>
    <w:rsid w:val="00C45535"/>
    <w:rsid w:val="00C466FC"/>
    <w:rsid w:val="00C527A5"/>
    <w:rsid w:val="00C5446D"/>
    <w:rsid w:val="00C6096E"/>
    <w:rsid w:val="00C626F4"/>
    <w:rsid w:val="00C665BD"/>
    <w:rsid w:val="00C715C2"/>
    <w:rsid w:val="00C72E8B"/>
    <w:rsid w:val="00C82033"/>
    <w:rsid w:val="00C9277B"/>
    <w:rsid w:val="00CA0102"/>
    <w:rsid w:val="00CB1A3C"/>
    <w:rsid w:val="00CB20DD"/>
    <w:rsid w:val="00CB27BF"/>
    <w:rsid w:val="00CB751F"/>
    <w:rsid w:val="00CC4A16"/>
    <w:rsid w:val="00CD7489"/>
    <w:rsid w:val="00CE415F"/>
    <w:rsid w:val="00CE435A"/>
    <w:rsid w:val="00CE5654"/>
    <w:rsid w:val="00D02B9D"/>
    <w:rsid w:val="00D032E7"/>
    <w:rsid w:val="00D03980"/>
    <w:rsid w:val="00D077D6"/>
    <w:rsid w:val="00D12E8D"/>
    <w:rsid w:val="00D222D4"/>
    <w:rsid w:val="00D26123"/>
    <w:rsid w:val="00D3429C"/>
    <w:rsid w:val="00D4165C"/>
    <w:rsid w:val="00D43AB6"/>
    <w:rsid w:val="00D450CC"/>
    <w:rsid w:val="00D5151A"/>
    <w:rsid w:val="00D5434F"/>
    <w:rsid w:val="00D553F8"/>
    <w:rsid w:val="00D56DFE"/>
    <w:rsid w:val="00D57A0F"/>
    <w:rsid w:val="00D60FB3"/>
    <w:rsid w:val="00D6212C"/>
    <w:rsid w:val="00D64C6B"/>
    <w:rsid w:val="00D65D84"/>
    <w:rsid w:val="00D976AC"/>
    <w:rsid w:val="00DB1B6C"/>
    <w:rsid w:val="00DB2918"/>
    <w:rsid w:val="00DD543B"/>
    <w:rsid w:val="00DD79F4"/>
    <w:rsid w:val="00DE4548"/>
    <w:rsid w:val="00DE476B"/>
    <w:rsid w:val="00DF0D2D"/>
    <w:rsid w:val="00DF6DD3"/>
    <w:rsid w:val="00DF7BE0"/>
    <w:rsid w:val="00DF7F93"/>
    <w:rsid w:val="00E0029B"/>
    <w:rsid w:val="00E10317"/>
    <w:rsid w:val="00E17116"/>
    <w:rsid w:val="00E31762"/>
    <w:rsid w:val="00E366A7"/>
    <w:rsid w:val="00E36BD0"/>
    <w:rsid w:val="00E51514"/>
    <w:rsid w:val="00E52EC4"/>
    <w:rsid w:val="00E54B7B"/>
    <w:rsid w:val="00E55BFF"/>
    <w:rsid w:val="00E65536"/>
    <w:rsid w:val="00E67211"/>
    <w:rsid w:val="00E83BF6"/>
    <w:rsid w:val="00E85A11"/>
    <w:rsid w:val="00E9050D"/>
    <w:rsid w:val="00E92FE4"/>
    <w:rsid w:val="00EA0428"/>
    <w:rsid w:val="00EA78E0"/>
    <w:rsid w:val="00EC238B"/>
    <w:rsid w:val="00ED0415"/>
    <w:rsid w:val="00ED5D4D"/>
    <w:rsid w:val="00ED7E78"/>
    <w:rsid w:val="00EE11B5"/>
    <w:rsid w:val="00EF6F3D"/>
    <w:rsid w:val="00F03722"/>
    <w:rsid w:val="00F046C4"/>
    <w:rsid w:val="00F04B4A"/>
    <w:rsid w:val="00F1067E"/>
    <w:rsid w:val="00F12180"/>
    <w:rsid w:val="00F144D8"/>
    <w:rsid w:val="00F2250C"/>
    <w:rsid w:val="00F26E49"/>
    <w:rsid w:val="00F33597"/>
    <w:rsid w:val="00F33EFE"/>
    <w:rsid w:val="00F42096"/>
    <w:rsid w:val="00F47CDD"/>
    <w:rsid w:val="00F5043C"/>
    <w:rsid w:val="00F6003C"/>
    <w:rsid w:val="00F61AC0"/>
    <w:rsid w:val="00F70D37"/>
    <w:rsid w:val="00F73B4D"/>
    <w:rsid w:val="00F8494C"/>
    <w:rsid w:val="00F85831"/>
    <w:rsid w:val="00F85A45"/>
    <w:rsid w:val="00F96170"/>
    <w:rsid w:val="00FB1908"/>
    <w:rsid w:val="00FB1B03"/>
    <w:rsid w:val="00FB1C17"/>
    <w:rsid w:val="00FB319B"/>
    <w:rsid w:val="00FB3C18"/>
    <w:rsid w:val="00FB5884"/>
    <w:rsid w:val="00FB5D20"/>
    <w:rsid w:val="00FD34DD"/>
    <w:rsid w:val="00FE0398"/>
    <w:rsid w:val="00FE659C"/>
    <w:rsid w:val="00FF3BB4"/>
    <w:rsid w:val="00FF66B5"/>
    <w:rsid w:val="00FF7D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4A1DFAC"/>
  <w15:docId w15:val="{606D809D-0B0E-4A89-9278-CE3E3A7F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B63C0"/>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ED0415"/>
    <w:pPr>
      <w:ind w:left="720"/>
      <w:contextualSpacing/>
    </w:pPr>
  </w:style>
  <w:style w:type="paragraph" w:styleId="Titolo">
    <w:name w:val="Title"/>
    <w:basedOn w:val="Normale"/>
    <w:link w:val="TitoloCarattere"/>
    <w:uiPriority w:val="99"/>
    <w:qFormat/>
    <w:rsid w:val="003B2B14"/>
    <w:pPr>
      <w:spacing w:after="0" w:line="240" w:lineRule="auto"/>
      <w:jc w:val="center"/>
    </w:pPr>
    <w:rPr>
      <w:rFonts w:ascii="Times New Roman" w:eastAsia="Times New Roman" w:hAnsi="Times New Roman"/>
      <w:sz w:val="24"/>
      <w:szCs w:val="24"/>
      <w:u w:val="single"/>
      <w:lang w:eastAsia="it-IT"/>
    </w:rPr>
  </w:style>
  <w:style w:type="character" w:customStyle="1" w:styleId="TitoloCarattere">
    <w:name w:val="Titolo Carattere"/>
    <w:basedOn w:val="Carpredefinitoparagrafo"/>
    <w:link w:val="Titolo"/>
    <w:uiPriority w:val="99"/>
    <w:locked/>
    <w:rsid w:val="003B2B14"/>
    <w:rPr>
      <w:rFonts w:ascii="Times New Roman" w:hAnsi="Times New Roman" w:cs="Times New Roman"/>
      <w:sz w:val="24"/>
      <w:szCs w:val="24"/>
      <w:u w:val="single"/>
      <w:lang w:eastAsia="it-IT"/>
    </w:rPr>
  </w:style>
  <w:style w:type="paragraph" w:styleId="Testonotaapidipagina">
    <w:name w:val="footnote text"/>
    <w:basedOn w:val="Normale"/>
    <w:link w:val="TestonotaapidipaginaCarattere"/>
    <w:uiPriority w:val="99"/>
    <w:semiHidden/>
    <w:rsid w:val="003B2B14"/>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3B2B14"/>
    <w:rPr>
      <w:rFonts w:ascii="Calibri" w:hAnsi="Calibri" w:cs="Times New Roman"/>
      <w:sz w:val="20"/>
      <w:szCs w:val="20"/>
    </w:rPr>
  </w:style>
  <w:style w:type="character" w:styleId="Rimandonotaapidipagina">
    <w:name w:val="footnote reference"/>
    <w:basedOn w:val="Carpredefinitoparagrafo"/>
    <w:uiPriority w:val="99"/>
    <w:semiHidden/>
    <w:rsid w:val="003B2B14"/>
    <w:rPr>
      <w:rFonts w:cs="Times New Roman"/>
      <w:vertAlign w:val="superscript"/>
    </w:rPr>
  </w:style>
  <w:style w:type="paragraph" w:styleId="Intestazione">
    <w:name w:val="header"/>
    <w:basedOn w:val="Normale"/>
    <w:link w:val="IntestazioneCarattere"/>
    <w:uiPriority w:val="99"/>
    <w:rsid w:val="0080741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80741E"/>
    <w:rPr>
      <w:rFonts w:cs="Times New Roman"/>
    </w:rPr>
  </w:style>
  <w:style w:type="paragraph" w:styleId="Pidipagina">
    <w:name w:val="footer"/>
    <w:basedOn w:val="Normale"/>
    <w:link w:val="PidipaginaCarattere"/>
    <w:uiPriority w:val="99"/>
    <w:rsid w:val="0080741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80741E"/>
    <w:rPr>
      <w:rFonts w:cs="Times New Roman"/>
    </w:rPr>
  </w:style>
  <w:style w:type="character" w:customStyle="1" w:styleId="apple-style-span">
    <w:name w:val="apple-style-span"/>
    <w:basedOn w:val="Carpredefinitoparagrafo"/>
    <w:uiPriority w:val="99"/>
    <w:rsid w:val="00265C06"/>
    <w:rPr>
      <w:rFonts w:cs="Times New Roman"/>
    </w:rPr>
  </w:style>
  <w:style w:type="paragraph" w:styleId="Testofumetto">
    <w:name w:val="Balloon Text"/>
    <w:basedOn w:val="Normale"/>
    <w:link w:val="TestofumettoCarattere"/>
    <w:uiPriority w:val="99"/>
    <w:semiHidden/>
    <w:rsid w:val="00F73B4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F73B4D"/>
    <w:rPr>
      <w:rFonts w:ascii="Tahoma" w:hAnsi="Tahoma" w:cs="Tahoma"/>
      <w:sz w:val="16"/>
      <w:szCs w:val="16"/>
    </w:rPr>
  </w:style>
  <w:style w:type="table" w:styleId="Grigliatabella">
    <w:name w:val="Table Grid"/>
    <w:basedOn w:val="Tabellanormale"/>
    <w:uiPriority w:val="99"/>
    <w:rsid w:val="00F73B4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rsid w:val="00305E62"/>
    <w:pPr>
      <w:spacing w:before="82" w:after="149"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rsid w:val="00305E62"/>
    <w:rPr>
      <w:rFonts w:cs="Times New Roman"/>
      <w:color w:val="444444"/>
      <w:u w:val="single"/>
    </w:rPr>
  </w:style>
  <w:style w:type="character" w:customStyle="1" w:styleId="apple-converted-space">
    <w:name w:val="apple-converted-space"/>
    <w:basedOn w:val="Carpredefinitoparagrafo"/>
    <w:uiPriority w:val="99"/>
    <w:rsid w:val="00D57A0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1953">
      <w:bodyDiv w:val="1"/>
      <w:marLeft w:val="0"/>
      <w:marRight w:val="0"/>
      <w:marTop w:val="0"/>
      <w:marBottom w:val="0"/>
      <w:divBdr>
        <w:top w:val="none" w:sz="0" w:space="0" w:color="auto"/>
        <w:left w:val="none" w:sz="0" w:space="0" w:color="auto"/>
        <w:bottom w:val="none" w:sz="0" w:space="0" w:color="auto"/>
        <w:right w:val="none" w:sz="0" w:space="0" w:color="auto"/>
      </w:divBdr>
    </w:div>
    <w:div w:id="132257110">
      <w:bodyDiv w:val="1"/>
      <w:marLeft w:val="0"/>
      <w:marRight w:val="0"/>
      <w:marTop w:val="0"/>
      <w:marBottom w:val="0"/>
      <w:divBdr>
        <w:top w:val="none" w:sz="0" w:space="0" w:color="auto"/>
        <w:left w:val="none" w:sz="0" w:space="0" w:color="auto"/>
        <w:bottom w:val="none" w:sz="0" w:space="0" w:color="auto"/>
        <w:right w:val="none" w:sz="0" w:space="0" w:color="auto"/>
      </w:divBdr>
    </w:div>
    <w:div w:id="442770245">
      <w:bodyDiv w:val="1"/>
      <w:marLeft w:val="0"/>
      <w:marRight w:val="0"/>
      <w:marTop w:val="0"/>
      <w:marBottom w:val="0"/>
      <w:divBdr>
        <w:top w:val="none" w:sz="0" w:space="0" w:color="auto"/>
        <w:left w:val="none" w:sz="0" w:space="0" w:color="auto"/>
        <w:bottom w:val="none" w:sz="0" w:space="0" w:color="auto"/>
        <w:right w:val="none" w:sz="0" w:space="0" w:color="auto"/>
      </w:divBdr>
    </w:div>
    <w:div w:id="880477041">
      <w:marLeft w:val="0"/>
      <w:marRight w:val="0"/>
      <w:marTop w:val="0"/>
      <w:marBottom w:val="0"/>
      <w:divBdr>
        <w:top w:val="none" w:sz="0" w:space="0" w:color="auto"/>
        <w:left w:val="none" w:sz="0" w:space="0" w:color="auto"/>
        <w:bottom w:val="none" w:sz="0" w:space="0" w:color="auto"/>
        <w:right w:val="none" w:sz="0" w:space="0" w:color="auto"/>
      </w:divBdr>
    </w:div>
    <w:div w:id="880477042">
      <w:marLeft w:val="0"/>
      <w:marRight w:val="0"/>
      <w:marTop w:val="0"/>
      <w:marBottom w:val="0"/>
      <w:divBdr>
        <w:top w:val="none" w:sz="0" w:space="0" w:color="auto"/>
        <w:left w:val="none" w:sz="0" w:space="0" w:color="auto"/>
        <w:bottom w:val="none" w:sz="0" w:space="0" w:color="auto"/>
        <w:right w:val="none" w:sz="0" w:space="0" w:color="auto"/>
      </w:divBdr>
    </w:div>
    <w:div w:id="880477045">
      <w:marLeft w:val="0"/>
      <w:marRight w:val="0"/>
      <w:marTop w:val="0"/>
      <w:marBottom w:val="0"/>
      <w:divBdr>
        <w:top w:val="none" w:sz="0" w:space="0" w:color="auto"/>
        <w:left w:val="none" w:sz="0" w:space="0" w:color="auto"/>
        <w:bottom w:val="none" w:sz="0" w:space="0" w:color="auto"/>
        <w:right w:val="none" w:sz="0" w:space="0" w:color="auto"/>
      </w:divBdr>
    </w:div>
    <w:div w:id="880477046">
      <w:marLeft w:val="0"/>
      <w:marRight w:val="0"/>
      <w:marTop w:val="0"/>
      <w:marBottom w:val="0"/>
      <w:divBdr>
        <w:top w:val="none" w:sz="0" w:space="0" w:color="auto"/>
        <w:left w:val="none" w:sz="0" w:space="0" w:color="auto"/>
        <w:bottom w:val="none" w:sz="0" w:space="0" w:color="auto"/>
        <w:right w:val="none" w:sz="0" w:space="0" w:color="auto"/>
      </w:divBdr>
    </w:div>
    <w:div w:id="880477047">
      <w:marLeft w:val="0"/>
      <w:marRight w:val="0"/>
      <w:marTop w:val="0"/>
      <w:marBottom w:val="0"/>
      <w:divBdr>
        <w:top w:val="none" w:sz="0" w:space="0" w:color="auto"/>
        <w:left w:val="none" w:sz="0" w:space="0" w:color="auto"/>
        <w:bottom w:val="none" w:sz="0" w:space="0" w:color="auto"/>
        <w:right w:val="none" w:sz="0" w:space="0" w:color="auto"/>
      </w:divBdr>
    </w:div>
    <w:div w:id="880477050">
      <w:marLeft w:val="0"/>
      <w:marRight w:val="0"/>
      <w:marTop w:val="0"/>
      <w:marBottom w:val="0"/>
      <w:divBdr>
        <w:top w:val="none" w:sz="0" w:space="0" w:color="auto"/>
        <w:left w:val="none" w:sz="0" w:space="0" w:color="auto"/>
        <w:bottom w:val="none" w:sz="0" w:space="0" w:color="auto"/>
        <w:right w:val="none" w:sz="0" w:space="0" w:color="auto"/>
      </w:divBdr>
    </w:div>
    <w:div w:id="880477054">
      <w:marLeft w:val="0"/>
      <w:marRight w:val="0"/>
      <w:marTop w:val="0"/>
      <w:marBottom w:val="0"/>
      <w:divBdr>
        <w:top w:val="none" w:sz="0" w:space="0" w:color="auto"/>
        <w:left w:val="none" w:sz="0" w:space="0" w:color="auto"/>
        <w:bottom w:val="none" w:sz="0" w:space="0" w:color="auto"/>
        <w:right w:val="none" w:sz="0" w:space="0" w:color="auto"/>
      </w:divBdr>
    </w:div>
    <w:div w:id="880477055">
      <w:marLeft w:val="0"/>
      <w:marRight w:val="0"/>
      <w:marTop w:val="0"/>
      <w:marBottom w:val="0"/>
      <w:divBdr>
        <w:top w:val="none" w:sz="0" w:space="0" w:color="auto"/>
        <w:left w:val="none" w:sz="0" w:space="0" w:color="auto"/>
        <w:bottom w:val="none" w:sz="0" w:space="0" w:color="auto"/>
        <w:right w:val="none" w:sz="0" w:space="0" w:color="auto"/>
      </w:divBdr>
    </w:div>
    <w:div w:id="880477056">
      <w:marLeft w:val="0"/>
      <w:marRight w:val="0"/>
      <w:marTop w:val="0"/>
      <w:marBottom w:val="0"/>
      <w:divBdr>
        <w:top w:val="none" w:sz="0" w:space="0" w:color="auto"/>
        <w:left w:val="none" w:sz="0" w:space="0" w:color="auto"/>
        <w:bottom w:val="none" w:sz="0" w:space="0" w:color="auto"/>
        <w:right w:val="none" w:sz="0" w:space="0" w:color="auto"/>
      </w:divBdr>
    </w:div>
    <w:div w:id="880477058">
      <w:marLeft w:val="0"/>
      <w:marRight w:val="0"/>
      <w:marTop w:val="136"/>
      <w:marBottom w:val="136"/>
      <w:divBdr>
        <w:top w:val="none" w:sz="0" w:space="0" w:color="auto"/>
        <w:left w:val="none" w:sz="0" w:space="0" w:color="auto"/>
        <w:bottom w:val="none" w:sz="0" w:space="0" w:color="auto"/>
        <w:right w:val="none" w:sz="0" w:space="0" w:color="auto"/>
      </w:divBdr>
      <w:divsChild>
        <w:div w:id="880477044">
          <w:marLeft w:val="0"/>
          <w:marRight w:val="0"/>
          <w:marTop w:val="0"/>
          <w:marBottom w:val="0"/>
          <w:divBdr>
            <w:top w:val="none" w:sz="0" w:space="0" w:color="auto"/>
            <w:left w:val="none" w:sz="0" w:space="0" w:color="auto"/>
            <w:bottom w:val="none" w:sz="0" w:space="0" w:color="auto"/>
            <w:right w:val="none" w:sz="0" w:space="0" w:color="auto"/>
          </w:divBdr>
          <w:divsChild>
            <w:div w:id="880477059">
              <w:marLeft w:val="0"/>
              <w:marRight w:val="0"/>
              <w:marTop w:val="0"/>
              <w:marBottom w:val="0"/>
              <w:divBdr>
                <w:top w:val="none" w:sz="0" w:space="0" w:color="auto"/>
                <w:left w:val="none" w:sz="0" w:space="0" w:color="auto"/>
                <w:bottom w:val="none" w:sz="0" w:space="0" w:color="auto"/>
                <w:right w:val="none" w:sz="0" w:space="0" w:color="auto"/>
              </w:divBdr>
              <w:divsChild>
                <w:div w:id="880477049">
                  <w:marLeft w:val="0"/>
                  <w:marRight w:val="0"/>
                  <w:marTop w:val="0"/>
                  <w:marBottom w:val="0"/>
                  <w:divBdr>
                    <w:top w:val="none" w:sz="0" w:space="0" w:color="auto"/>
                    <w:left w:val="none" w:sz="0" w:space="0" w:color="auto"/>
                    <w:bottom w:val="none" w:sz="0" w:space="0" w:color="auto"/>
                    <w:right w:val="none" w:sz="0" w:space="0" w:color="auto"/>
                  </w:divBdr>
                  <w:divsChild>
                    <w:div w:id="880477053">
                      <w:marLeft w:val="0"/>
                      <w:marRight w:val="0"/>
                      <w:marTop w:val="0"/>
                      <w:marBottom w:val="0"/>
                      <w:divBdr>
                        <w:top w:val="none" w:sz="0" w:space="0" w:color="auto"/>
                        <w:left w:val="none" w:sz="0" w:space="0" w:color="auto"/>
                        <w:bottom w:val="none" w:sz="0" w:space="0" w:color="auto"/>
                        <w:right w:val="none" w:sz="0" w:space="0" w:color="auto"/>
                      </w:divBdr>
                      <w:divsChild>
                        <w:div w:id="880477043">
                          <w:marLeft w:val="0"/>
                          <w:marRight w:val="0"/>
                          <w:marTop w:val="0"/>
                          <w:marBottom w:val="0"/>
                          <w:divBdr>
                            <w:top w:val="none" w:sz="0" w:space="0" w:color="auto"/>
                            <w:left w:val="none" w:sz="0" w:space="0" w:color="auto"/>
                            <w:bottom w:val="none" w:sz="0" w:space="0" w:color="auto"/>
                            <w:right w:val="none" w:sz="0" w:space="0" w:color="auto"/>
                          </w:divBdr>
                          <w:divsChild>
                            <w:div w:id="880477052">
                              <w:marLeft w:val="0"/>
                              <w:marRight w:val="0"/>
                              <w:marTop w:val="0"/>
                              <w:marBottom w:val="0"/>
                              <w:divBdr>
                                <w:top w:val="none" w:sz="0" w:space="0" w:color="auto"/>
                                <w:left w:val="none" w:sz="0" w:space="0" w:color="auto"/>
                                <w:bottom w:val="none" w:sz="0" w:space="0" w:color="auto"/>
                                <w:right w:val="none" w:sz="0" w:space="0" w:color="auto"/>
                              </w:divBdr>
                              <w:divsChild>
                                <w:div w:id="880477057">
                                  <w:marLeft w:val="0"/>
                                  <w:marRight w:val="0"/>
                                  <w:marTop w:val="0"/>
                                  <w:marBottom w:val="0"/>
                                  <w:divBdr>
                                    <w:top w:val="none" w:sz="0" w:space="0" w:color="auto"/>
                                    <w:left w:val="none" w:sz="0" w:space="0" w:color="auto"/>
                                    <w:bottom w:val="none" w:sz="0" w:space="0" w:color="auto"/>
                                    <w:right w:val="none" w:sz="0" w:space="0" w:color="auto"/>
                                  </w:divBdr>
                                  <w:divsChild>
                                    <w:div w:id="880477051">
                                      <w:marLeft w:val="0"/>
                                      <w:marRight w:val="0"/>
                                      <w:marTop w:val="0"/>
                                      <w:marBottom w:val="0"/>
                                      <w:divBdr>
                                        <w:top w:val="none" w:sz="0" w:space="0" w:color="auto"/>
                                        <w:left w:val="none" w:sz="0" w:space="0" w:color="auto"/>
                                        <w:bottom w:val="none" w:sz="0" w:space="0" w:color="auto"/>
                                        <w:right w:val="none" w:sz="0" w:space="0" w:color="auto"/>
                                      </w:divBdr>
                                      <w:divsChild>
                                        <w:div w:id="8804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0923">
      <w:bodyDiv w:val="1"/>
      <w:marLeft w:val="0"/>
      <w:marRight w:val="0"/>
      <w:marTop w:val="0"/>
      <w:marBottom w:val="0"/>
      <w:divBdr>
        <w:top w:val="none" w:sz="0" w:space="0" w:color="auto"/>
        <w:left w:val="none" w:sz="0" w:space="0" w:color="auto"/>
        <w:bottom w:val="none" w:sz="0" w:space="0" w:color="auto"/>
        <w:right w:val="none" w:sz="0" w:space="0" w:color="auto"/>
      </w:divBdr>
    </w:div>
    <w:div w:id="1598363795">
      <w:bodyDiv w:val="1"/>
      <w:marLeft w:val="0"/>
      <w:marRight w:val="0"/>
      <w:marTop w:val="0"/>
      <w:marBottom w:val="0"/>
      <w:divBdr>
        <w:top w:val="none" w:sz="0" w:space="0" w:color="auto"/>
        <w:left w:val="none" w:sz="0" w:space="0" w:color="auto"/>
        <w:bottom w:val="none" w:sz="0" w:space="0" w:color="auto"/>
        <w:right w:val="none" w:sz="0" w:space="0" w:color="auto"/>
      </w:divBdr>
    </w:div>
    <w:div w:id="195864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rsalavorolombar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4839</Words>
  <Characters>28792</Characters>
  <Application>Microsoft Office Word</Application>
  <DocSecurity>0</DocSecurity>
  <Lines>239</Lines>
  <Paragraphs>67</Paragraphs>
  <ScaleCrop>false</ScaleCrop>
  <HeadingPairs>
    <vt:vector size="2" baseType="variant">
      <vt:variant>
        <vt:lpstr>Titolo</vt:lpstr>
      </vt:variant>
      <vt:variant>
        <vt:i4>1</vt:i4>
      </vt:variant>
    </vt:vector>
  </HeadingPairs>
  <TitlesOfParts>
    <vt:vector size="1" baseType="lpstr">
      <vt:lpstr>GIUNTA FORMEDIL LOMBARDIA</vt:lpstr>
    </vt:vector>
  </TitlesOfParts>
  <Company/>
  <LinksUpToDate>false</LinksUpToDate>
  <CharactersWithSpaces>33564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GIUNTA FORMEDIL LOMBARDIA</dc:title>
  <dc:subject/>
  <dc:creator>Lorandi Ada</dc:creator>
  <cp:keywords/>
  <dc:description/>
  <cp:lastModifiedBy>Francesca Monfrini</cp:lastModifiedBy>
  <cp:revision>3</cp:revision>
  <dcterms:created xsi:type="dcterms:W3CDTF">2017-07-27T12:17:00Z</dcterms:created>
  <dcterms:modified xsi:type="dcterms:W3CDTF">2017-10-12T16:07:00Z</dcterms:modified>
</cp:coreProperties>
</file>